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41235" w14:textId="6A6A5E77" w:rsidR="00CF2C81" w:rsidRPr="00D80993" w:rsidRDefault="00D80993" w:rsidP="00CF2C81">
      <w:pPr>
        <w:spacing w:before="240" w:after="240"/>
        <w:ind w:right="1408"/>
        <w:jc w:val="both"/>
        <w:rPr>
          <w:b/>
          <w:bCs/>
          <w:color w:val="00797B"/>
          <w:sz w:val="28"/>
          <w:szCs w:val="28"/>
        </w:rPr>
      </w:pPr>
      <w:r w:rsidRPr="00D80993">
        <w:rPr>
          <w:b/>
          <w:bCs/>
          <w:color w:val="00797B"/>
          <w:sz w:val="28"/>
          <w:szCs w:val="28"/>
        </w:rPr>
        <w:t xml:space="preserve">Insmi call for </w:t>
      </w:r>
      <w:r w:rsidR="001A2D43">
        <w:rPr>
          <w:b/>
          <w:bCs/>
          <w:color w:val="00797B"/>
          <w:sz w:val="28"/>
          <w:szCs w:val="28"/>
        </w:rPr>
        <w:t>periods at</w:t>
      </w:r>
      <w:r w:rsidRPr="00D80993">
        <w:rPr>
          <w:b/>
          <w:bCs/>
          <w:color w:val="00797B"/>
          <w:sz w:val="28"/>
          <w:szCs w:val="28"/>
        </w:rPr>
        <w:t xml:space="preserve"> international research laboratories (IRL)</w:t>
      </w:r>
    </w:p>
    <w:p w14:paraId="210B5E3D" w14:textId="0F57F59B" w:rsidR="00605F64" w:rsidRPr="009C44BE" w:rsidRDefault="00D80993" w:rsidP="00E267AF">
      <w:pPr>
        <w:spacing w:before="240" w:after="240"/>
        <w:ind w:right="1408"/>
        <w:jc w:val="both"/>
        <w:rPr>
          <w:b/>
          <w:bCs/>
          <w:i/>
          <w:iCs/>
          <w:color w:val="00797B"/>
          <w:sz w:val="24"/>
          <w:szCs w:val="24"/>
          <w:lang w:val="fr-FR"/>
        </w:rPr>
      </w:pPr>
      <w:proofErr w:type="spellStart"/>
      <w:r w:rsidRPr="00D80993">
        <w:rPr>
          <w:b/>
          <w:bCs/>
          <w:i/>
          <w:iCs/>
          <w:color w:val="00797B"/>
          <w:sz w:val="24"/>
          <w:szCs w:val="24"/>
          <w:lang w:val="fr-FR"/>
        </w:rPr>
        <w:t>Hosting</w:t>
      </w:r>
      <w:proofErr w:type="spellEnd"/>
      <w:r w:rsidRPr="00D80993">
        <w:rPr>
          <w:b/>
          <w:bCs/>
          <w:i/>
          <w:iCs/>
          <w:color w:val="00797B"/>
          <w:sz w:val="24"/>
          <w:szCs w:val="24"/>
          <w:lang w:val="fr-FR"/>
        </w:rPr>
        <w:t xml:space="preserve"> </w:t>
      </w:r>
      <w:proofErr w:type="spellStart"/>
      <w:r w:rsidRPr="00D80993">
        <w:rPr>
          <w:b/>
          <w:bCs/>
          <w:i/>
          <w:iCs/>
          <w:color w:val="00797B"/>
          <w:sz w:val="24"/>
          <w:szCs w:val="24"/>
          <w:lang w:val="fr-FR"/>
        </w:rPr>
        <w:t>framework</w:t>
      </w:r>
      <w:proofErr w:type="spellEnd"/>
    </w:p>
    <w:p w14:paraId="5CEF7B1F" w14:textId="768D56F5" w:rsidR="00D80993" w:rsidRPr="00D80993" w:rsidRDefault="00D80993" w:rsidP="00D80993">
      <w:pPr>
        <w:pStyle w:val="Corpsdetexte"/>
        <w:spacing w:line="242" w:lineRule="auto"/>
        <w:jc w:val="both"/>
        <w:rPr>
          <w:sz w:val="21"/>
          <w:szCs w:val="21"/>
        </w:rPr>
      </w:pPr>
      <w:r w:rsidRPr="00D80993">
        <w:rPr>
          <w:sz w:val="21"/>
          <w:szCs w:val="21"/>
        </w:rPr>
        <w:t xml:space="preserve">In 2024 or 2024-2025, researchers and </w:t>
      </w:r>
      <w:r>
        <w:rPr>
          <w:sz w:val="21"/>
          <w:szCs w:val="21"/>
        </w:rPr>
        <w:t>academics</w:t>
      </w:r>
      <w:r w:rsidRPr="00D80993">
        <w:rPr>
          <w:sz w:val="21"/>
          <w:szCs w:val="21"/>
        </w:rPr>
        <w:t xml:space="preserve"> who are members of </w:t>
      </w:r>
      <w:proofErr w:type="spellStart"/>
      <w:r w:rsidRPr="00D80993">
        <w:rPr>
          <w:sz w:val="21"/>
          <w:szCs w:val="21"/>
        </w:rPr>
        <w:t>Insmi's</w:t>
      </w:r>
      <w:proofErr w:type="spellEnd"/>
      <w:r w:rsidRPr="00D80993">
        <w:rPr>
          <w:sz w:val="21"/>
          <w:szCs w:val="21"/>
        </w:rPr>
        <w:t xml:space="preserve"> UMRs may spend a medium- or long-term period abroad </w:t>
      </w:r>
      <w:r w:rsidR="001A2D43">
        <w:rPr>
          <w:sz w:val="21"/>
          <w:szCs w:val="21"/>
        </w:rPr>
        <w:t>at</w:t>
      </w:r>
      <w:r w:rsidRPr="00D80993">
        <w:rPr>
          <w:sz w:val="21"/>
          <w:szCs w:val="21"/>
        </w:rPr>
        <w:t xml:space="preserve"> an International Research Laboratory (IRL). </w:t>
      </w:r>
    </w:p>
    <w:p w14:paraId="6A534C12" w14:textId="77777777" w:rsidR="00D80993" w:rsidRPr="00D80993" w:rsidRDefault="00D80993" w:rsidP="00D80993">
      <w:pPr>
        <w:pStyle w:val="Corpsdetexte"/>
        <w:spacing w:line="242" w:lineRule="auto"/>
        <w:jc w:val="both"/>
        <w:rPr>
          <w:sz w:val="21"/>
          <w:szCs w:val="21"/>
        </w:rPr>
      </w:pPr>
    </w:p>
    <w:p w14:paraId="171ED134" w14:textId="4E2056D8" w:rsidR="00D80993" w:rsidRPr="00D80993" w:rsidRDefault="00D80993" w:rsidP="00D80993">
      <w:pPr>
        <w:pStyle w:val="Corpsdetexte"/>
        <w:spacing w:line="242" w:lineRule="auto"/>
        <w:jc w:val="both"/>
      </w:pPr>
      <w:r w:rsidRPr="00D80993">
        <w:rPr>
          <w:sz w:val="21"/>
          <w:szCs w:val="21"/>
        </w:rPr>
        <w:t xml:space="preserve">The list of structures involved for 2024-2025 can be found on </w:t>
      </w:r>
      <w:r w:rsidR="001A2D43">
        <w:rPr>
          <w:sz w:val="21"/>
          <w:szCs w:val="21"/>
        </w:rPr>
        <w:t>our</w:t>
      </w:r>
      <w:r w:rsidRPr="00D80993">
        <w:rPr>
          <w:sz w:val="21"/>
          <w:szCs w:val="21"/>
        </w:rPr>
        <w:t xml:space="preserve"> website:  </w:t>
      </w:r>
      <w:hyperlink r:id="rId6" w:history="1">
        <w:r w:rsidRPr="00D80993">
          <w:rPr>
            <w:rStyle w:val="Lienhypertexte"/>
            <w:sz w:val="21"/>
            <w:szCs w:val="21"/>
          </w:rPr>
          <w:t>https://www.insmi.cnrs.fr/fr/liste-des-irl</w:t>
        </w:r>
      </w:hyperlink>
    </w:p>
    <w:p w14:paraId="6F98658D" w14:textId="144C6719" w:rsidR="00D80993" w:rsidRPr="00D80993" w:rsidRDefault="00D80993" w:rsidP="00D80993">
      <w:pPr>
        <w:pStyle w:val="Corpsdetexte"/>
        <w:spacing w:line="242" w:lineRule="auto"/>
        <w:jc w:val="both"/>
        <w:rPr>
          <w:sz w:val="21"/>
          <w:szCs w:val="21"/>
        </w:rPr>
      </w:pPr>
    </w:p>
    <w:p w14:paraId="447CC337" w14:textId="76611700" w:rsidR="00D80993" w:rsidRPr="00D80993" w:rsidRDefault="00D80993" w:rsidP="00D80993">
      <w:pPr>
        <w:pStyle w:val="Corpsdetexte"/>
        <w:spacing w:line="242" w:lineRule="auto"/>
        <w:jc w:val="both"/>
        <w:rPr>
          <w:sz w:val="21"/>
          <w:szCs w:val="21"/>
        </w:rPr>
      </w:pPr>
      <w:r w:rsidRPr="00D80993">
        <w:rPr>
          <w:sz w:val="21"/>
          <w:szCs w:val="21"/>
        </w:rPr>
        <w:t>In order to plan your stay as eff</w:t>
      </w:r>
      <w:r w:rsidR="001A2D43">
        <w:rPr>
          <w:sz w:val="21"/>
          <w:szCs w:val="21"/>
        </w:rPr>
        <w:t>iciently</w:t>
      </w:r>
      <w:r w:rsidRPr="00D80993">
        <w:rPr>
          <w:sz w:val="21"/>
          <w:szCs w:val="21"/>
        </w:rPr>
        <w:t xml:space="preserve"> as possible, it is essential </w:t>
      </w:r>
      <w:r w:rsidR="001A2D43">
        <w:rPr>
          <w:sz w:val="21"/>
          <w:szCs w:val="21"/>
        </w:rPr>
        <w:t>to</w:t>
      </w:r>
      <w:r w:rsidRPr="00D80993">
        <w:rPr>
          <w:sz w:val="21"/>
          <w:szCs w:val="21"/>
        </w:rPr>
        <w:t xml:space="preserve"> discuss your p</w:t>
      </w:r>
      <w:r w:rsidR="001A2D43">
        <w:rPr>
          <w:sz w:val="21"/>
          <w:szCs w:val="21"/>
        </w:rPr>
        <w:t xml:space="preserve">roject </w:t>
      </w:r>
      <w:r w:rsidRPr="00D80993">
        <w:rPr>
          <w:sz w:val="21"/>
          <w:szCs w:val="21"/>
        </w:rPr>
        <w:t xml:space="preserve">informally with the </w:t>
      </w:r>
      <w:r w:rsidR="001A2D43">
        <w:rPr>
          <w:sz w:val="21"/>
          <w:szCs w:val="21"/>
        </w:rPr>
        <w:t>d</w:t>
      </w:r>
      <w:r w:rsidRPr="00D80993">
        <w:rPr>
          <w:sz w:val="21"/>
          <w:szCs w:val="21"/>
        </w:rPr>
        <w:t xml:space="preserve">eputy scientific director responsible for international affairs </w:t>
      </w:r>
      <w:r w:rsidR="001A2D43">
        <w:rPr>
          <w:sz w:val="21"/>
          <w:szCs w:val="21"/>
        </w:rPr>
        <w:t xml:space="preserve">at Insmi, </w:t>
      </w:r>
      <w:r w:rsidRPr="00D80993">
        <w:rPr>
          <w:sz w:val="21"/>
          <w:szCs w:val="21"/>
        </w:rPr>
        <w:t>at a very early stage (before submitting your application):</w:t>
      </w:r>
    </w:p>
    <w:p w14:paraId="0159EB87" w14:textId="77777777" w:rsidR="00D80993" w:rsidRPr="00D80993" w:rsidRDefault="00D80993" w:rsidP="00D80993">
      <w:pPr>
        <w:pStyle w:val="Corpsdetexte"/>
        <w:spacing w:line="242" w:lineRule="auto"/>
        <w:jc w:val="both"/>
        <w:rPr>
          <w:sz w:val="21"/>
          <w:szCs w:val="21"/>
          <w:lang w:val="fr-FR"/>
        </w:rPr>
      </w:pPr>
      <w:r w:rsidRPr="00D80993">
        <w:rPr>
          <w:sz w:val="21"/>
          <w:szCs w:val="21"/>
          <w:lang w:val="fr-FR"/>
        </w:rPr>
        <w:t>Contact: [Jean-Stéphane Dhersin](jean-stephane.dhersin@cnrs.fr).</w:t>
      </w:r>
    </w:p>
    <w:p w14:paraId="71AD45A6" w14:textId="77777777" w:rsidR="00D80993" w:rsidRPr="00D80993" w:rsidRDefault="00D80993" w:rsidP="00D80993">
      <w:pPr>
        <w:pStyle w:val="Corpsdetexte"/>
        <w:spacing w:line="242" w:lineRule="auto"/>
        <w:jc w:val="both"/>
        <w:rPr>
          <w:sz w:val="21"/>
          <w:szCs w:val="21"/>
          <w:lang w:val="fr-FR"/>
        </w:rPr>
      </w:pPr>
    </w:p>
    <w:p w14:paraId="1F55E692" w14:textId="1CAF803C" w:rsidR="00D80993" w:rsidRPr="00D80993" w:rsidRDefault="00D80993" w:rsidP="00D80993">
      <w:pPr>
        <w:pStyle w:val="Corpsdetexte"/>
        <w:spacing w:line="242" w:lineRule="auto"/>
        <w:jc w:val="both"/>
        <w:rPr>
          <w:sz w:val="21"/>
          <w:szCs w:val="21"/>
        </w:rPr>
      </w:pPr>
      <w:r w:rsidRPr="00D80993">
        <w:rPr>
          <w:sz w:val="21"/>
          <w:szCs w:val="21"/>
        </w:rPr>
        <w:t xml:space="preserve">You should also contact the director of the IRL </w:t>
      </w:r>
      <w:r w:rsidR="001A2D43">
        <w:rPr>
          <w:sz w:val="21"/>
          <w:szCs w:val="21"/>
        </w:rPr>
        <w:t xml:space="preserve">chosen </w:t>
      </w:r>
      <w:r w:rsidRPr="00D80993">
        <w:rPr>
          <w:sz w:val="21"/>
          <w:szCs w:val="21"/>
        </w:rPr>
        <w:t>as soon as you start preparing your project, and ask for his or her agreement.</w:t>
      </w:r>
    </w:p>
    <w:p w14:paraId="3D7B3865" w14:textId="77777777" w:rsidR="00D80993" w:rsidRPr="00D80993" w:rsidRDefault="00D80993" w:rsidP="00D80993">
      <w:pPr>
        <w:pStyle w:val="Corpsdetexte"/>
        <w:spacing w:line="242" w:lineRule="auto"/>
        <w:jc w:val="both"/>
        <w:rPr>
          <w:sz w:val="21"/>
          <w:szCs w:val="21"/>
        </w:rPr>
      </w:pPr>
    </w:p>
    <w:p w14:paraId="3B2F4DDD" w14:textId="5672F98D" w:rsidR="00D80993" w:rsidRPr="00D80993" w:rsidRDefault="00D80993" w:rsidP="00D80993">
      <w:pPr>
        <w:pStyle w:val="Corpsdetexte"/>
        <w:spacing w:line="242" w:lineRule="auto"/>
        <w:jc w:val="both"/>
        <w:rPr>
          <w:sz w:val="21"/>
          <w:szCs w:val="21"/>
        </w:rPr>
      </w:pPr>
      <w:r w:rsidRPr="00D80993">
        <w:rPr>
          <w:sz w:val="21"/>
          <w:szCs w:val="21"/>
        </w:rPr>
        <w:t xml:space="preserve">NB: It is possible to apply for an assignment to </w:t>
      </w:r>
      <w:r>
        <w:rPr>
          <w:sz w:val="21"/>
          <w:szCs w:val="21"/>
        </w:rPr>
        <w:t>other</w:t>
      </w:r>
      <w:r w:rsidRPr="00D80993">
        <w:rPr>
          <w:sz w:val="21"/>
          <w:szCs w:val="21"/>
        </w:rPr>
        <w:t xml:space="preserve"> IRL</w:t>
      </w:r>
      <w:r w:rsidR="001A2D43">
        <w:rPr>
          <w:sz w:val="21"/>
          <w:szCs w:val="21"/>
        </w:rPr>
        <w:t>s</w:t>
      </w:r>
      <w:r w:rsidRPr="00D80993">
        <w:rPr>
          <w:sz w:val="21"/>
          <w:szCs w:val="21"/>
        </w:rPr>
        <w:t xml:space="preserve"> </w:t>
      </w:r>
      <w:r w:rsidR="001A2D43">
        <w:rPr>
          <w:sz w:val="21"/>
          <w:szCs w:val="21"/>
        </w:rPr>
        <w:t>that are not under</w:t>
      </w:r>
      <w:r w:rsidRPr="00D80993">
        <w:rPr>
          <w:sz w:val="21"/>
          <w:szCs w:val="21"/>
        </w:rPr>
        <w:t xml:space="preserve"> Insmi</w:t>
      </w:r>
      <w:r w:rsidR="001A2D43">
        <w:rPr>
          <w:sz w:val="21"/>
          <w:szCs w:val="21"/>
        </w:rPr>
        <w:t xml:space="preserve"> jurisdiction</w:t>
      </w:r>
      <w:r w:rsidRPr="00D80993">
        <w:rPr>
          <w:sz w:val="21"/>
          <w:szCs w:val="21"/>
        </w:rPr>
        <w:t xml:space="preserve">. In this case, you should contact the Institute </w:t>
      </w:r>
      <w:r w:rsidR="001A2D43">
        <w:rPr>
          <w:sz w:val="21"/>
          <w:szCs w:val="21"/>
        </w:rPr>
        <w:t xml:space="preserve">governing the IRL in question, in order </w:t>
      </w:r>
      <w:r w:rsidRPr="00D80993">
        <w:rPr>
          <w:sz w:val="21"/>
          <w:szCs w:val="21"/>
        </w:rPr>
        <w:t xml:space="preserve">to find out about the formalities, which may differ from those </w:t>
      </w:r>
      <w:r w:rsidR="001A2D43">
        <w:rPr>
          <w:sz w:val="21"/>
          <w:szCs w:val="21"/>
        </w:rPr>
        <w:t xml:space="preserve">of </w:t>
      </w:r>
      <w:r w:rsidRPr="00D80993">
        <w:rPr>
          <w:sz w:val="21"/>
          <w:szCs w:val="21"/>
        </w:rPr>
        <w:t>Insmi</w:t>
      </w:r>
      <w:r w:rsidR="001A2D43">
        <w:rPr>
          <w:sz w:val="21"/>
          <w:szCs w:val="21"/>
        </w:rPr>
        <w:t xml:space="preserve"> structures</w:t>
      </w:r>
      <w:r w:rsidRPr="00D80993">
        <w:rPr>
          <w:sz w:val="21"/>
          <w:szCs w:val="21"/>
        </w:rPr>
        <w:t xml:space="preserve">. </w:t>
      </w:r>
    </w:p>
    <w:p w14:paraId="20CAE297" w14:textId="77777777" w:rsidR="00D80993" w:rsidRPr="00D80993" w:rsidRDefault="00D80993" w:rsidP="00D80993">
      <w:pPr>
        <w:pStyle w:val="Corpsdetexte"/>
        <w:spacing w:line="242" w:lineRule="auto"/>
        <w:jc w:val="both"/>
        <w:rPr>
          <w:sz w:val="21"/>
          <w:szCs w:val="21"/>
        </w:rPr>
      </w:pPr>
    </w:p>
    <w:p w14:paraId="4BFEB15C" w14:textId="326189B2" w:rsidR="00605F64" w:rsidRPr="00D80993" w:rsidRDefault="00D80993" w:rsidP="000638C4">
      <w:pPr>
        <w:pStyle w:val="Titre1"/>
        <w:spacing w:after="240"/>
        <w:ind w:left="0"/>
        <w:rPr>
          <w:rFonts w:ascii="Arial" w:hAnsi="Arial" w:cs="Arial"/>
          <w:i/>
          <w:iCs/>
          <w:color w:val="00797B"/>
          <w:sz w:val="24"/>
          <w:szCs w:val="24"/>
        </w:rPr>
      </w:pPr>
      <w:r w:rsidRPr="00D80993">
        <w:rPr>
          <w:rFonts w:ascii="Arial" w:hAnsi="Arial" w:cs="Arial"/>
          <w:i/>
          <w:iCs/>
          <w:color w:val="00797B"/>
          <w:sz w:val="24"/>
          <w:szCs w:val="24"/>
        </w:rPr>
        <w:t>Applications</w:t>
      </w:r>
    </w:p>
    <w:p w14:paraId="32857A56" w14:textId="49B07A81" w:rsidR="00D80993" w:rsidRPr="00D80993" w:rsidRDefault="00D80993" w:rsidP="00D80993">
      <w:pPr>
        <w:pStyle w:val="Corpsdetexte"/>
        <w:spacing w:before="3"/>
        <w:jc w:val="both"/>
        <w:rPr>
          <w:sz w:val="21"/>
          <w:szCs w:val="21"/>
        </w:rPr>
      </w:pPr>
      <w:r w:rsidRPr="00D80993">
        <w:rPr>
          <w:sz w:val="21"/>
          <w:szCs w:val="21"/>
        </w:rPr>
        <w:t xml:space="preserve">Applications should be sent to the generic address (insmi.international@cnrs.fr) with a copy to the director of the IRL and the director of </w:t>
      </w:r>
      <w:r w:rsidR="001A2D43">
        <w:rPr>
          <w:sz w:val="21"/>
          <w:szCs w:val="21"/>
        </w:rPr>
        <w:t>your</w:t>
      </w:r>
      <w:r w:rsidRPr="00D80993">
        <w:rPr>
          <w:sz w:val="21"/>
          <w:szCs w:val="21"/>
        </w:rPr>
        <w:t xml:space="preserve"> original unit.</w:t>
      </w:r>
    </w:p>
    <w:p w14:paraId="45B2F77B" w14:textId="77777777" w:rsidR="00D80993" w:rsidRPr="00D80993" w:rsidRDefault="00D80993" w:rsidP="00D80993">
      <w:pPr>
        <w:pStyle w:val="Corpsdetexte"/>
        <w:spacing w:before="3"/>
        <w:jc w:val="both"/>
        <w:rPr>
          <w:sz w:val="21"/>
          <w:szCs w:val="21"/>
        </w:rPr>
      </w:pPr>
      <w:r w:rsidRPr="00D80993">
        <w:rPr>
          <w:sz w:val="21"/>
          <w:szCs w:val="21"/>
        </w:rPr>
        <w:t xml:space="preserve">Deadline for applications: </w:t>
      </w:r>
      <w:r w:rsidRPr="00D80993">
        <w:rPr>
          <w:color w:val="FF0000"/>
          <w:sz w:val="21"/>
          <w:szCs w:val="21"/>
        </w:rPr>
        <w:t>15 October 2023</w:t>
      </w:r>
    </w:p>
    <w:p w14:paraId="7DCCF309" w14:textId="77777777" w:rsidR="00D80993" w:rsidRPr="00D80993" w:rsidRDefault="00D80993" w:rsidP="00D80993">
      <w:pPr>
        <w:pStyle w:val="Corpsdetexte"/>
        <w:spacing w:before="3"/>
        <w:jc w:val="both"/>
        <w:rPr>
          <w:sz w:val="21"/>
          <w:szCs w:val="21"/>
        </w:rPr>
      </w:pPr>
    </w:p>
    <w:p w14:paraId="3A9499CE" w14:textId="77777777" w:rsidR="00D80993" w:rsidRPr="00D80993" w:rsidRDefault="00D80993" w:rsidP="00D80993">
      <w:pPr>
        <w:pStyle w:val="Corpsdetexte"/>
        <w:spacing w:before="3"/>
        <w:jc w:val="both"/>
        <w:rPr>
          <w:sz w:val="21"/>
          <w:szCs w:val="21"/>
        </w:rPr>
      </w:pPr>
      <w:r w:rsidRPr="00D80993">
        <w:rPr>
          <w:sz w:val="21"/>
          <w:szCs w:val="21"/>
        </w:rPr>
        <w:t xml:space="preserve">The application must include : </w:t>
      </w:r>
    </w:p>
    <w:p w14:paraId="71DD3F49" w14:textId="77777777" w:rsidR="00D80993" w:rsidRPr="00D80993" w:rsidRDefault="00D80993" w:rsidP="00D80993">
      <w:pPr>
        <w:pStyle w:val="Corpsdetexte"/>
        <w:spacing w:before="3"/>
        <w:jc w:val="both"/>
        <w:rPr>
          <w:sz w:val="21"/>
          <w:szCs w:val="21"/>
        </w:rPr>
      </w:pPr>
      <w:r w:rsidRPr="00D80993">
        <w:rPr>
          <w:sz w:val="21"/>
          <w:szCs w:val="21"/>
        </w:rPr>
        <w:t xml:space="preserve">- a CV </w:t>
      </w:r>
    </w:p>
    <w:p w14:paraId="4FD1D059" w14:textId="77777777" w:rsidR="00D80993" w:rsidRPr="00D80993" w:rsidRDefault="00D80993" w:rsidP="00D80993">
      <w:pPr>
        <w:pStyle w:val="Corpsdetexte"/>
        <w:spacing w:before="3"/>
        <w:jc w:val="both"/>
        <w:rPr>
          <w:sz w:val="21"/>
          <w:szCs w:val="21"/>
        </w:rPr>
      </w:pPr>
      <w:r w:rsidRPr="00D80993">
        <w:rPr>
          <w:sz w:val="21"/>
          <w:szCs w:val="21"/>
        </w:rPr>
        <w:t>- a list of publications</w:t>
      </w:r>
    </w:p>
    <w:p w14:paraId="3F32D7D9" w14:textId="77777777" w:rsidR="00D80993" w:rsidRPr="00D80993" w:rsidRDefault="00D80993" w:rsidP="00D80993">
      <w:pPr>
        <w:pStyle w:val="Corpsdetexte"/>
        <w:spacing w:before="3"/>
        <w:jc w:val="both"/>
        <w:rPr>
          <w:sz w:val="21"/>
          <w:szCs w:val="21"/>
        </w:rPr>
      </w:pPr>
      <w:r w:rsidRPr="00D80993">
        <w:rPr>
          <w:sz w:val="21"/>
          <w:szCs w:val="21"/>
        </w:rPr>
        <w:t>- a description of the research project at the IRL, including projected dates</w:t>
      </w:r>
    </w:p>
    <w:p w14:paraId="1C8F80CB" w14:textId="41DE1722" w:rsidR="00D80993" w:rsidRPr="00D80993" w:rsidRDefault="00D80993" w:rsidP="00D80993">
      <w:pPr>
        <w:pStyle w:val="Corpsdetexte"/>
        <w:spacing w:before="3"/>
        <w:jc w:val="both"/>
        <w:rPr>
          <w:sz w:val="21"/>
          <w:szCs w:val="21"/>
        </w:rPr>
      </w:pPr>
      <w:r w:rsidRPr="00D80993">
        <w:rPr>
          <w:sz w:val="21"/>
          <w:szCs w:val="21"/>
        </w:rPr>
        <w:t>- a letter from the person inviting th</w:t>
      </w:r>
      <w:r w:rsidR="001A2D43">
        <w:rPr>
          <w:sz w:val="21"/>
          <w:szCs w:val="21"/>
        </w:rPr>
        <w:t>e</w:t>
      </w:r>
      <w:r w:rsidRPr="00D80993">
        <w:rPr>
          <w:sz w:val="21"/>
          <w:szCs w:val="21"/>
        </w:rPr>
        <w:t xml:space="preserve"> project to </w:t>
      </w:r>
      <w:r w:rsidR="001A2D43">
        <w:rPr>
          <w:sz w:val="21"/>
          <w:szCs w:val="21"/>
        </w:rPr>
        <w:t xml:space="preserve">be undertaken at </w:t>
      </w:r>
      <w:r w:rsidRPr="00D80993">
        <w:rPr>
          <w:sz w:val="21"/>
          <w:szCs w:val="21"/>
        </w:rPr>
        <w:t xml:space="preserve">the IRL </w:t>
      </w:r>
    </w:p>
    <w:p w14:paraId="484CA0DF" w14:textId="77777777" w:rsidR="00D80993" w:rsidRPr="00D80993" w:rsidRDefault="00D80993" w:rsidP="00D80993">
      <w:pPr>
        <w:pStyle w:val="Corpsdetexte"/>
        <w:spacing w:before="3"/>
        <w:jc w:val="both"/>
        <w:rPr>
          <w:sz w:val="21"/>
          <w:szCs w:val="21"/>
        </w:rPr>
      </w:pPr>
      <w:r w:rsidRPr="00D80993">
        <w:rPr>
          <w:sz w:val="21"/>
          <w:szCs w:val="21"/>
        </w:rPr>
        <w:t>- agreement from the Director of the IRL (an email will suffice)</w:t>
      </w:r>
    </w:p>
    <w:p w14:paraId="3EC45C89" w14:textId="77777777" w:rsidR="00D80993" w:rsidRPr="00D80993" w:rsidRDefault="00D80993" w:rsidP="00D80993">
      <w:pPr>
        <w:pStyle w:val="Corpsdetexte"/>
        <w:spacing w:before="3"/>
        <w:jc w:val="both"/>
        <w:rPr>
          <w:sz w:val="21"/>
          <w:szCs w:val="21"/>
        </w:rPr>
      </w:pPr>
      <w:r w:rsidRPr="00D80993">
        <w:rPr>
          <w:sz w:val="21"/>
          <w:szCs w:val="21"/>
        </w:rPr>
        <w:t>- agreement from the director of the home UMR (an email will suffice).</w:t>
      </w:r>
    </w:p>
    <w:p w14:paraId="0E1EBF3A" w14:textId="77777777" w:rsidR="00D80993" w:rsidRPr="00D80993" w:rsidRDefault="00D80993" w:rsidP="00D80993">
      <w:pPr>
        <w:pStyle w:val="Corpsdetexte"/>
        <w:spacing w:before="3"/>
        <w:jc w:val="both"/>
        <w:rPr>
          <w:sz w:val="21"/>
          <w:szCs w:val="21"/>
        </w:rPr>
      </w:pPr>
    </w:p>
    <w:p w14:paraId="4C9AC42D" w14:textId="77777777" w:rsidR="00D80993" w:rsidRPr="00D80993" w:rsidRDefault="00D80993" w:rsidP="00D80993">
      <w:pPr>
        <w:pStyle w:val="Corpsdetexte"/>
        <w:spacing w:before="3"/>
        <w:jc w:val="both"/>
        <w:rPr>
          <w:sz w:val="21"/>
          <w:szCs w:val="21"/>
        </w:rPr>
      </w:pPr>
    </w:p>
    <w:p w14:paraId="6864BD59" w14:textId="77777777" w:rsidR="00D80993" w:rsidRPr="00D80993" w:rsidRDefault="00D80993" w:rsidP="00D80993">
      <w:pPr>
        <w:pStyle w:val="Corpsdetexte"/>
        <w:spacing w:before="3"/>
        <w:jc w:val="both"/>
        <w:rPr>
          <w:sz w:val="21"/>
          <w:szCs w:val="21"/>
        </w:rPr>
      </w:pPr>
      <w:r w:rsidRPr="00D80993">
        <w:rPr>
          <w:sz w:val="21"/>
          <w:szCs w:val="21"/>
        </w:rPr>
        <w:t>Once the application has been submitted, the timetable will be as follows:</w:t>
      </w:r>
    </w:p>
    <w:p w14:paraId="7BC0F8B6" w14:textId="61A5703B" w:rsidR="00D80993" w:rsidRPr="00D80993" w:rsidRDefault="00D80993" w:rsidP="00D80993">
      <w:pPr>
        <w:pStyle w:val="Corpsdetexte"/>
        <w:spacing w:before="3"/>
        <w:jc w:val="both"/>
        <w:rPr>
          <w:sz w:val="21"/>
          <w:szCs w:val="21"/>
        </w:rPr>
      </w:pPr>
      <w:r w:rsidRPr="00D80993">
        <w:rPr>
          <w:sz w:val="21"/>
          <w:szCs w:val="21"/>
        </w:rPr>
        <w:t>-</w:t>
      </w:r>
      <w:r>
        <w:rPr>
          <w:sz w:val="21"/>
          <w:szCs w:val="21"/>
        </w:rPr>
        <w:t xml:space="preserve">  </w:t>
      </w:r>
      <w:r w:rsidRPr="00D80993">
        <w:rPr>
          <w:sz w:val="21"/>
          <w:szCs w:val="21"/>
        </w:rPr>
        <w:t>until the end of January 2024: examination of applications in consultation with the IRL directors</w:t>
      </w:r>
    </w:p>
    <w:p w14:paraId="35126836" w14:textId="1B268444" w:rsidR="00D80993" w:rsidRPr="00D80993" w:rsidRDefault="00D80993" w:rsidP="00D80993">
      <w:pPr>
        <w:pStyle w:val="Corpsdetexte"/>
        <w:spacing w:before="3"/>
        <w:jc w:val="both"/>
        <w:rPr>
          <w:sz w:val="21"/>
          <w:szCs w:val="21"/>
        </w:rPr>
      </w:pPr>
      <w:r w:rsidRPr="00D80993">
        <w:rPr>
          <w:sz w:val="21"/>
          <w:szCs w:val="21"/>
        </w:rPr>
        <w:t>-</w:t>
      </w:r>
      <w:r>
        <w:rPr>
          <w:sz w:val="21"/>
          <w:szCs w:val="21"/>
        </w:rPr>
        <w:t xml:space="preserve"> </w:t>
      </w:r>
      <w:r w:rsidRPr="00D80993">
        <w:rPr>
          <w:sz w:val="21"/>
          <w:szCs w:val="21"/>
        </w:rPr>
        <w:t>during 2024: communication of the results (</w:t>
      </w:r>
      <w:r w:rsidR="001A2D43">
        <w:rPr>
          <w:sz w:val="21"/>
          <w:szCs w:val="21"/>
        </w:rPr>
        <w:t>this will be dependent on the</w:t>
      </w:r>
      <w:r w:rsidRPr="00D80993">
        <w:rPr>
          <w:sz w:val="21"/>
          <w:szCs w:val="21"/>
        </w:rPr>
        <w:t xml:space="preserve"> date </w:t>
      </w:r>
      <w:r w:rsidR="001A2D43">
        <w:rPr>
          <w:sz w:val="21"/>
          <w:szCs w:val="21"/>
        </w:rPr>
        <w:t>on</w:t>
      </w:r>
      <w:r w:rsidRPr="00D80993">
        <w:rPr>
          <w:sz w:val="21"/>
          <w:szCs w:val="21"/>
        </w:rPr>
        <w:t xml:space="preserve"> which the CNRS </w:t>
      </w:r>
      <w:r w:rsidR="00AD37DF">
        <w:rPr>
          <w:sz w:val="21"/>
          <w:szCs w:val="21"/>
        </w:rPr>
        <w:t>“</w:t>
      </w:r>
      <w:r w:rsidRPr="00D80993">
        <w:rPr>
          <w:sz w:val="21"/>
          <w:szCs w:val="21"/>
        </w:rPr>
        <w:t>delegations</w:t>
      </w:r>
      <w:r w:rsidR="00AD37DF">
        <w:rPr>
          <w:sz w:val="21"/>
          <w:szCs w:val="21"/>
        </w:rPr>
        <w:t>”</w:t>
      </w:r>
      <w:r w:rsidRPr="00D80993">
        <w:rPr>
          <w:sz w:val="21"/>
          <w:szCs w:val="21"/>
        </w:rPr>
        <w:t xml:space="preserve"> are announced). </w:t>
      </w:r>
    </w:p>
    <w:p w14:paraId="1E34B078" w14:textId="77777777" w:rsidR="00D80993" w:rsidRPr="00D80993" w:rsidRDefault="00D80993" w:rsidP="00D80993">
      <w:pPr>
        <w:pStyle w:val="Corpsdetexte"/>
        <w:spacing w:before="3"/>
        <w:jc w:val="both"/>
        <w:rPr>
          <w:sz w:val="21"/>
          <w:szCs w:val="21"/>
        </w:rPr>
      </w:pPr>
    </w:p>
    <w:p w14:paraId="7F24522A" w14:textId="77777777" w:rsidR="000638C4" w:rsidRPr="000638C4" w:rsidRDefault="000638C4" w:rsidP="000638C4">
      <w:pPr>
        <w:pStyle w:val="Titre1"/>
        <w:ind w:left="0"/>
        <w:jc w:val="both"/>
        <w:rPr>
          <w:rFonts w:ascii="Arial" w:hAnsi="Arial" w:cs="Arial"/>
          <w:color w:val="00797B"/>
          <w:sz w:val="24"/>
          <w:szCs w:val="24"/>
          <w:lang w:val="fr-FR"/>
        </w:rPr>
      </w:pPr>
      <w:bookmarkStart w:id="0" w:name="Demandes_de_délégation_CNRS_pour_un_proj"/>
      <w:bookmarkEnd w:id="0"/>
    </w:p>
    <w:p w14:paraId="2F7108F3" w14:textId="4697AD09" w:rsidR="00126F55" w:rsidRPr="00D80993" w:rsidRDefault="00D80993" w:rsidP="000638C4">
      <w:pPr>
        <w:pStyle w:val="Titre1"/>
        <w:ind w:left="0"/>
        <w:jc w:val="both"/>
        <w:rPr>
          <w:rFonts w:ascii="Arial" w:hAnsi="Arial" w:cs="Arial"/>
          <w:i/>
          <w:iCs/>
          <w:color w:val="00797B"/>
          <w:sz w:val="24"/>
          <w:szCs w:val="24"/>
        </w:rPr>
      </w:pPr>
      <w:r>
        <w:rPr>
          <w:rFonts w:ascii="Arial" w:hAnsi="Arial" w:cs="Arial"/>
          <w:i/>
          <w:iCs/>
          <w:color w:val="00797B"/>
          <w:sz w:val="24"/>
          <w:szCs w:val="24"/>
        </w:rPr>
        <w:t>“</w:t>
      </w:r>
      <w:r w:rsidRPr="00D80993">
        <w:rPr>
          <w:rFonts w:ascii="Arial" w:hAnsi="Arial" w:cs="Arial"/>
          <w:i/>
          <w:iCs/>
          <w:color w:val="00797B"/>
          <w:sz w:val="24"/>
          <w:szCs w:val="24"/>
        </w:rPr>
        <w:t>CNRS delegation</w:t>
      </w:r>
      <w:r>
        <w:rPr>
          <w:rFonts w:ascii="Arial" w:hAnsi="Arial" w:cs="Arial"/>
          <w:i/>
          <w:iCs/>
          <w:color w:val="00797B"/>
          <w:sz w:val="24"/>
          <w:szCs w:val="24"/>
        </w:rPr>
        <w:t>”</w:t>
      </w:r>
      <w:r w:rsidRPr="00D80993">
        <w:rPr>
          <w:rFonts w:ascii="Arial" w:hAnsi="Arial" w:cs="Arial"/>
          <w:i/>
          <w:iCs/>
          <w:color w:val="00797B"/>
          <w:sz w:val="24"/>
          <w:szCs w:val="24"/>
        </w:rPr>
        <w:t xml:space="preserve"> requests for an IRL</w:t>
      </w:r>
      <w:r w:rsidR="00AD37DF">
        <w:rPr>
          <w:rFonts w:ascii="Arial" w:hAnsi="Arial" w:cs="Arial"/>
          <w:i/>
          <w:iCs/>
          <w:color w:val="00797B"/>
          <w:sz w:val="24"/>
          <w:szCs w:val="24"/>
        </w:rPr>
        <w:t>-</w:t>
      </w:r>
      <w:r w:rsidRPr="00D80993">
        <w:rPr>
          <w:rFonts w:ascii="Arial" w:hAnsi="Arial" w:cs="Arial"/>
          <w:i/>
          <w:iCs/>
          <w:color w:val="00797B"/>
          <w:sz w:val="24"/>
          <w:szCs w:val="24"/>
        </w:rPr>
        <w:t>host</w:t>
      </w:r>
      <w:r w:rsidR="00AD37DF">
        <w:rPr>
          <w:rFonts w:ascii="Arial" w:hAnsi="Arial" w:cs="Arial"/>
          <w:i/>
          <w:iCs/>
          <w:color w:val="00797B"/>
          <w:sz w:val="24"/>
          <w:szCs w:val="24"/>
        </w:rPr>
        <w:t>ed</w:t>
      </w:r>
      <w:r w:rsidRPr="00D80993">
        <w:rPr>
          <w:rFonts w:ascii="Arial" w:hAnsi="Arial" w:cs="Arial"/>
          <w:i/>
          <w:iCs/>
          <w:color w:val="00797B"/>
          <w:sz w:val="24"/>
          <w:szCs w:val="24"/>
        </w:rPr>
        <w:t xml:space="preserve"> project</w:t>
      </w:r>
    </w:p>
    <w:p w14:paraId="2DA0850B" w14:textId="77777777" w:rsidR="000638C4" w:rsidRPr="00D80993" w:rsidRDefault="000638C4" w:rsidP="000638C4">
      <w:pPr>
        <w:pStyle w:val="Corpsdetexte"/>
        <w:spacing w:before="2"/>
        <w:ind w:right="117"/>
        <w:jc w:val="both"/>
        <w:rPr>
          <w:sz w:val="21"/>
          <w:szCs w:val="21"/>
        </w:rPr>
      </w:pPr>
    </w:p>
    <w:p w14:paraId="05D2ED05" w14:textId="2B431914" w:rsidR="00D80993" w:rsidRPr="00D80993" w:rsidRDefault="00D80993" w:rsidP="00D80993">
      <w:pPr>
        <w:pStyle w:val="Corpsdetexte"/>
        <w:spacing w:before="2"/>
        <w:ind w:right="117"/>
        <w:jc w:val="both"/>
        <w:rPr>
          <w:sz w:val="21"/>
          <w:szCs w:val="21"/>
        </w:rPr>
      </w:pPr>
      <w:r w:rsidRPr="00D80993">
        <w:rPr>
          <w:sz w:val="21"/>
          <w:szCs w:val="21"/>
        </w:rPr>
        <w:t xml:space="preserve">For an IRL assignment, it is necessary for </w:t>
      </w:r>
      <w:r w:rsidR="00584C88">
        <w:rPr>
          <w:sz w:val="21"/>
          <w:szCs w:val="21"/>
        </w:rPr>
        <w:t>academics</w:t>
      </w:r>
      <w:r w:rsidRPr="00D80993">
        <w:rPr>
          <w:sz w:val="21"/>
          <w:szCs w:val="21"/>
        </w:rPr>
        <w:t xml:space="preserve"> to obtain a CNRS </w:t>
      </w:r>
      <w:r w:rsidR="00AD37DF">
        <w:rPr>
          <w:sz w:val="21"/>
          <w:szCs w:val="21"/>
        </w:rPr>
        <w:t>“</w:t>
      </w:r>
      <w:r w:rsidRPr="00D80993">
        <w:rPr>
          <w:sz w:val="21"/>
          <w:szCs w:val="21"/>
        </w:rPr>
        <w:t>delegation</w:t>
      </w:r>
      <w:r w:rsidR="00AD37DF">
        <w:rPr>
          <w:sz w:val="21"/>
          <w:szCs w:val="21"/>
        </w:rPr>
        <w:t>”</w:t>
      </w:r>
      <w:r w:rsidRPr="00D80993">
        <w:rPr>
          <w:sz w:val="21"/>
          <w:szCs w:val="21"/>
        </w:rPr>
        <w:t xml:space="preserve"> (and not, for example, a CRCT). It is therefore essential to apply for a delegation for the 2024-2025 campaign, according to the timetable set by </w:t>
      </w:r>
      <w:r w:rsidR="00AD37DF">
        <w:rPr>
          <w:sz w:val="21"/>
          <w:szCs w:val="21"/>
        </w:rPr>
        <w:t>your</w:t>
      </w:r>
      <w:r w:rsidRPr="00D80993">
        <w:rPr>
          <w:sz w:val="21"/>
          <w:szCs w:val="21"/>
        </w:rPr>
        <w:t xml:space="preserve"> university. The host laboratory to indicate </w:t>
      </w:r>
      <w:r w:rsidR="00AD37DF">
        <w:rPr>
          <w:sz w:val="21"/>
          <w:szCs w:val="21"/>
        </w:rPr>
        <w:t>on</w:t>
      </w:r>
      <w:r w:rsidRPr="00D80993">
        <w:rPr>
          <w:sz w:val="21"/>
          <w:szCs w:val="21"/>
        </w:rPr>
        <w:t xml:space="preserve"> the application is the IRL, after </w:t>
      </w:r>
      <w:r w:rsidR="00AD37DF">
        <w:rPr>
          <w:sz w:val="21"/>
          <w:szCs w:val="21"/>
        </w:rPr>
        <w:t>having</w:t>
      </w:r>
      <w:r w:rsidRPr="00D80993">
        <w:rPr>
          <w:sz w:val="21"/>
          <w:szCs w:val="21"/>
        </w:rPr>
        <w:t xml:space="preserve"> contact</w:t>
      </w:r>
      <w:r w:rsidR="00AD37DF">
        <w:rPr>
          <w:sz w:val="21"/>
          <w:szCs w:val="21"/>
        </w:rPr>
        <w:t>ed</w:t>
      </w:r>
      <w:r w:rsidRPr="00D80993">
        <w:rPr>
          <w:sz w:val="21"/>
          <w:szCs w:val="21"/>
        </w:rPr>
        <w:t xml:space="preserve"> the </w:t>
      </w:r>
      <w:r w:rsidR="00AD37DF">
        <w:rPr>
          <w:sz w:val="21"/>
          <w:szCs w:val="21"/>
        </w:rPr>
        <w:t xml:space="preserve">IRL </w:t>
      </w:r>
      <w:r w:rsidRPr="00D80993">
        <w:rPr>
          <w:sz w:val="21"/>
          <w:szCs w:val="21"/>
        </w:rPr>
        <w:t>director</w:t>
      </w:r>
      <w:r w:rsidR="00AD37DF">
        <w:rPr>
          <w:sz w:val="21"/>
          <w:szCs w:val="21"/>
        </w:rPr>
        <w:t xml:space="preserve"> </w:t>
      </w:r>
      <w:r w:rsidRPr="00D80993">
        <w:rPr>
          <w:sz w:val="21"/>
          <w:szCs w:val="21"/>
        </w:rPr>
        <w:t xml:space="preserve">for </w:t>
      </w:r>
      <w:r w:rsidR="00AD37DF">
        <w:rPr>
          <w:sz w:val="21"/>
          <w:szCs w:val="21"/>
        </w:rPr>
        <w:t xml:space="preserve">his/her </w:t>
      </w:r>
      <w:r w:rsidRPr="00D80993">
        <w:rPr>
          <w:sz w:val="21"/>
          <w:szCs w:val="21"/>
        </w:rPr>
        <w:t xml:space="preserve">agreement. </w:t>
      </w:r>
    </w:p>
    <w:p w14:paraId="2EF7630F" w14:textId="69141F50" w:rsidR="00D80993" w:rsidRPr="00D80993" w:rsidRDefault="00D80993" w:rsidP="00D80993">
      <w:pPr>
        <w:pStyle w:val="Corpsdetexte"/>
        <w:spacing w:before="2"/>
        <w:ind w:right="117"/>
        <w:jc w:val="both"/>
        <w:rPr>
          <w:sz w:val="21"/>
          <w:szCs w:val="21"/>
        </w:rPr>
      </w:pPr>
      <w:r w:rsidRPr="00D80993">
        <w:rPr>
          <w:sz w:val="21"/>
          <w:szCs w:val="21"/>
        </w:rPr>
        <w:t> </w:t>
      </w:r>
    </w:p>
    <w:p w14:paraId="639FFCCE" w14:textId="77777777" w:rsidR="00D80993" w:rsidRPr="00D80993" w:rsidRDefault="00D80993" w:rsidP="00D80993">
      <w:pPr>
        <w:pStyle w:val="Titre1"/>
        <w:ind w:left="0"/>
        <w:jc w:val="both"/>
        <w:rPr>
          <w:rFonts w:ascii="Arial" w:hAnsi="Arial" w:cs="Arial"/>
          <w:i/>
          <w:iCs/>
          <w:color w:val="00797B"/>
          <w:sz w:val="24"/>
          <w:szCs w:val="24"/>
        </w:rPr>
      </w:pPr>
      <w:r w:rsidRPr="00D80993">
        <w:rPr>
          <w:rFonts w:ascii="Arial" w:hAnsi="Arial" w:cs="Arial"/>
          <w:i/>
          <w:iCs/>
          <w:color w:val="00797B"/>
          <w:sz w:val="24"/>
          <w:szCs w:val="24"/>
        </w:rPr>
        <w:t>Notes</w:t>
      </w:r>
    </w:p>
    <w:p w14:paraId="0BB25A2F" w14:textId="77777777" w:rsidR="00D80993" w:rsidRPr="00D80993" w:rsidRDefault="00D80993" w:rsidP="00D80993">
      <w:pPr>
        <w:pStyle w:val="Corpsdetexte"/>
        <w:spacing w:before="2"/>
        <w:ind w:right="117"/>
        <w:jc w:val="both"/>
        <w:rPr>
          <w:sz w:val="21"/>
          <w:szCs w:val="21"/>
        </w:rPr>
      </w:pPr>
    </w:p>
    <w:p w14:paraId="543A6D67" w14:textId="5F1AB473" w:rsidR="00D80993" w:rsidRPr="00D80993" w:rsidRDefault="00D80993" w:rsidP="00D80993">
      <w:pPr>
        <w:pStyle w:val="Corpsdetexte"/>
        <w:spacing w:before="2"/>
        <w:ind w:right="117"/>
        <w:jc w:val="both"/>
        <w:rPr>
          <w:sz w:val="21"/>
          <w:szCs w:val="21"/>
        </w:rPr>
      </w:pPr>
      <w:r w:rsidRPr="00D80993">
        <w:rPr>
          <w:sz w:val="21"/>
          <w:szCs w:val="21"/>
        </w:rPr>
        <w:t xml:space="preserve">As the CNRS operates on a calendar year basis and the delegations' calendar is based on the university calendar, Insmi will consider both 2024 projects (calendar year, </w:t>
      </w:r>
      <w:r w:rsidR="00584C88">
        <w:rPr>
          <w:sz w:val="21"/>
          <w:szCs w:val="21"/>
        </w:rPr>
        <w:t xml:space="preserve">CNRS </w:t>
      </w:r>
      <w:r w:rsidRPr="00D80993">
        <w:rPr>
          <w:sz w:val="21"/>
          <w:szCs w:val="21"/>
        </w:rPr>
        <w:t xml:space="preserve">researchers only) and 2024-2025 applications (university year, </w:t>
      </w:r>
      <w:r w:rsidR="00584C88">
        <w:rPr>
          <w:sz w:val="21"/>
          <w:szCs w:val="21"/>
        </w:rPr>
        <w:t xml:space="preserve">CNRS </w:t>
      </w:r>
      <w:r w:rsidRPr="00D80993">
        <w:rPr>
          <w:sz w:val="21"/>
          <w:szCs w:val="21"/>
        </w:rPr>
        <w:t>researchers</w:t>
      </w:r>
      <w:r w:rsidR="00AD37DF">
        <w:rPr>
          <w:sz w:val="21"/>
          <w:szCs w:val="21"/>
        </w:rPr>
        <w:t>,</w:t>
      </w:r>
      <w:r w:rsidRPr="00D80993">
        <w:rPr>
          <w:sz w:val="21"/>
          <w:szCs w:val="21"/>
        </w:rPr>
        <w:t xml:space="preserve"> </w:t>
      </w:r>
      <w:r w:rsidR="00584C88">
        <w:rPr>
          <w:sz w:val="21"/>
          <w:szCs w:val="21"/>
        </w:rPr>
        <w:t>academics</w:t>
      </w:r>
      <w:r w:rsidRPr="00D80993">
        <w:rPr>
          <w:sz w:val="21"/>
          <w:szCs w:val="21"/>
        </w:rPr>
        <w:t>).</w:t>
      </w:r>
    </w:p>
    <w:p w14:paraId="6083E853" w14:textId="77777777" w:rsidR="00D80993" w:rsidRPr="00D80993" w:rsidRDefault="00D80993" w:rsidP="00D80993">
      <w:pPr>
        <w:pStyle w:val="Corpsdetexte"/>
        <w:spacing w:before="2"/>
        <w:ind w:right="117"/>
        <w:jc w:val="both"/>
        <w:rPr>
          <w:sz w:val="21"/>
          <w:szCs w:val="21"/>
        </w:rPr>
      </w:pPr>
    </w:p>
    <w:p w14:paraId="3F74A52C" w14:textId="683DA06F" w:rsidR="00D80993" w:rsidRPr="00D80993" w:rsidRDefault="00D80993" w:rsidP="00D80993">
      <w:pPr>
        <w:pStyle w:val="Corpsdetexte"/>
        <w:spacing w:before="2"/>
        <w:ind w:right="117"/>
        <w:jc w:val="both"/>
        <w:rPr>
          <w:sz w:val="21"/>
          <w:szCs w:val="21"/>
        </w:rPr>
      </w:pPr>
      <w:r w:rsidRPr="00D80993">
        <w:rPr>
          <w:sz w:val="21"/>
          <w:szCs w:val="21"/>
        </w:rPr>
        <w:t xml:space="preserve">Colleagues working in a UMR belonging to another CNRS institute (INS2I, INP, </w:t>
      </w:r>
      <w:proofErr w:type="spellStart"/>
      <w:r w:rsidRPr="00D80993">
        <w:rPr>
          <w:sz w:val="21"/>
          <w:szCs w:val="21"/>
        </w:rPr>
        <w:t>Insis</w:t>
      </w:r>
      <w:proofErr w:type="spellEnd"/>
      <w:r w:rsidRPr="00D80993">
        <w:rPr>
          <w:sz w:val="21"/>
          <w:szCs w:val="21"/>
        </w:rPr>
        <w:t xml:space="preserve">, etc.) who wish to apply for </w:t>
      </w:r>
      <w:r w:rsidR="00AD37DF">
        <w:rPr>
          <w:sz w:val="21"/>
          <w:szCs w:val="21"/>
        </w:rPr>
        <w:t xml:space="preserve">a period at </w:t>
      </w:r>
      <w:r w:rsidRPr="00D80993">
        <w:rPr>
          <w:sz w:val="21"/>
          <w:szCs w:val="21"/>
        </w:rPr>
        <w:t xml:space="preserve">an IRL </w:t>
      </w:r>
      <w:r w:rsidR="00AD37DF">
        <w:rPr>
          <w:sz w:val="21"/>
          <w:szCs w:val="21"/>
        </w:rPr>
        <w:t>that is governed by</w:t>
      </w:r>
      <w:r w:rsidRPr="00D80993">
        <w:rPr>
          <w:sz w:val="21"/>
          <w:szCs w:val="21"/>
        </w:rPr>
        <w:t xml:space="preserve"> Insmi must inform their home institute of their application.</w:t>
      </w:r>
    </w:p>
    <w:p w14:paraId="78F16DD6" w14:textId="77777777" w:rsidR="00D80993" w:rsidRPr="00D80993" w:rsidRDefault="00D80993" w:rsidP="00D80993">
      <w:pPr>
        <w:pStyle w:val="Corpsdetexte"/>
        <w:spacing w:before="2"/>
        <w:ind w:right="117"/>
        <w:jc w:val="both"/>
        <w:rPr>
          <w:sz w:val="21"/>
          <w:szCs w:val="21"/>
        </w:rPr>
      </w:pPr>
    </w:p>
    <w:p w14:paraId="150E2E95" w14:textId="7635F5C9" w:rsidR="00947035" w:rsidRPr="00584C88" w:rsidRDefault="00D80993" w:rsidP="00584C88">
      <w:pPr>
        <w:pStyle w:val="Corpsdetexte"/>
        <w:spacing w:before="2"/>
        <w:ind w:right="117"/>
        <w:jc w:val="both"/>
      </w:pPr>
      <w:r w:rsidRPr="00D80993">
        <w:rPr>
          <w:sz w:val="21"/>
          <w:szCs w:val="21"/>
        </w:rPr>
        <w:t xml:space="preserve">For further information, please contact </w:t>
      </w:r>
      <w:hyperlink r:id="rId7" w:history="1">
        <w:r w:rsidR="00584C88" w:rsidRPr="00077201">
          <w:rPr>
            <w:rStyle w:val="Lienhypertexte"/>
            <w:sz w:val="21"/>
            <w:szCs w:val="21"/>
          </w:rPr>
          <w:t>insmi.international@cnrs.fr</w:t>
        </w:r>
      </w:hyperlink>
    </w:p>
    <w:sectPr w:rsidR="00947035" w:rsidRPr="00584C88" w:rsidSect="000638C4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18BF"/>
    <w:multiLevelType w:val="hybridMultilevel"/>
    <w:tmpl w:val="06C61E98"/>
    <w:lvl w:ilvl="0" w:tplc="040C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0E546F1F"/>
    <w:multiLevelType w:val="hybridMultilevel"/>
    <w:tmpl w:val="8D0225C8"/>
    <w:lvl w:ilvl="0" w:tplc="040C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" w15:restartNumberingAfterBreak="0">
    <w:nsid w:val="1A8228B6"/>
    <w:multiLevelType w:val="hybridMultilevel"/>
    <w:tmpl w:val="1C9290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57A91"/>
    <w:multiLevelType w:val="hybridMultilevel"/>
    <w:tmpl w:val="C5444818"/>
    <w:lvl w:ilvl="0" w:tplc="20D4DD64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 w:hint="default"/>
        <w:spacing w:val="-10"/>
        <w:w w:val="99"/>
        <w:sz w:val="22"/>
        <w:szCs w:val="22"/>
        <w:lang w:val="en-US" w:eastAsia="en-US" w:bidi="en-US"/>
      </w:rPr>
    </w:lvl>
    <w:lvl w:ilvl="1" w:tplc="E0B2C672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en-US"/>
      </w:rPr>
    </w:lvl>
    <w:lvl w:ilvl="2" w:tplc="8078F41E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en-US"/>
      </w:rPr>
    </w:lvl>
    <w:lvl w:ilvl="3" w:tplc="D5FA5BBA"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en-US"/>
      </w:rPr>
    </w:lvl>
    <w:lvl w:ilvl="4" w:tplc="671647C0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en-US"/>
      </w:rPr>
    </w:lvl>
    <w:lvl w:ilvl="5" w:tplc="F7BC8BC0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en-US"/>
      </w:rPr>
    </w:lvl>
    <w:lvl w:ilvl="6" w:tplc="CD861F70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en-US"/>
      </w:rPr>
    </w:lvl>
    <w:lvl w:ilvl="7" w:tplc="93C2FD94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en-US"/>
      </w:rPr>
    </w:lvl>
    <w:lvl w:ilvl="8" w:tplc="BD46B298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673E7498"/>
    <w:multiLevelType w:val="hybridMultilevel"/>
    <w:tmpl w:val="583C52CE"/>
    <w:lvl w:ilvl="0" w:tplc="3A94A37C">
      <w:numFmt w:val="bullet"/>
      <w:lvlText w:val="•"/>
      <w:lvlJc w:val="left"/>
      <w:pPr>
        <w:ind w:left="836" w:hanging="360"/>
      </w:pPr>
      <w:rPr>
        <w:rFonts w:ascii="Arial" w:eastAsia="Arial" w:hAnsi="Arial" w:cs="Arial" w:hint="default"/>
        <w:w w:val="131"/>
        <w:sz w:val="22"/>
        <w:szCs w:val="22"/>
        <w:lang w:val="en-US" w:eastAsia="en-US" w:bidi="en-US"/>
      </w:rPr>
    </w:lvl>
    <w:lvl w:ilvl="1" w:tplc="3E7EBDFE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en-US"/>
      </w:rPr>
    </w:lvl>
    <w:lvl w:ilvl="2" w:tplc="49B4024A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en-US"/>
      </w:rPr>
    </w:lvl>
    <w:lvl w:ilvl="3" w:tplc="2FA2DBAC"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en-US"/>
      </w:rPr>
    </w:lvl>
    <w:lvl w:ilvl="4" w:tplc="D2FEECCC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en-US"/>
      </w:rPr>
    </w:lvl>
    <w:lvl w:ilvl="5" w:tplc="EDA0B9C0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en-US"/>
      </w:rPr>
    </w:lvl>
    <w:lvl w:ilvl="6" w:tplc="ABBA74FE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en-US"/>
      </w:rPr>
    </w:lvl>
    <w:lvl w:ilvl="7" w:tplc="A0F677C6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en-US"/>
      </w:rPr>
    </w:lvl>
    <w:lvl w:ilvl="8" w:tplc="80863414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en-US"/>
      </w:rPr>
    </w:lvl>
  </w:abstractNum>
  <w:num w:numId="1" w16cid:durableId="1502044447">
    <w:abstractNumId w:val="4"/>
  </w:num>
  <w:num w:numId="2" w16cid:durableId="123279364">
    <w:abstractNumId w:val="3"/>
  </w:num>
  <w:num w:numId="3" w16cid:durableId="1277787638">
    <w:abstractNumId w:val="0"/>
  </w:num>
  <w:num w:numId="4" w16cid:durableId="2125037076">
    <w:abstractNumId w:val="1"/>
  </w:num>
  <w:num w:numId="5" w16cid:durableId="1088892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55"/>
    <w:rsid w:val="000455B7"/>
    <w:rsid w:val="000638C4"/>
    <w:rsid w:val="00077201"/>
    <w:rsid w:val="00112E7B"/>
    <w:rsid w:val="001222E5"/>
    <w:rsid w:val="00126F55"/>
    <w:rsid w:val="001A2D43"/>
    <w:rsid w:val="001F743B"/>
    <w:rsid w:val="00256CFD"/>
    <w:rsid w:val="00366692"/>
    <w:rsid w:val="00584C88"/>
    <w:rsid w:val="005D191E"/>
    <w:rsid w:val="005F2D25"/>
    <w:rsid w:val="00605F64"/>
    <w:rsid w:val="00646115"/>
    <w:rsid w:val="006A778A"/>
    <w:rsid w:val="00753436"/>
    <w:rsid w:val="00756B00"/>
    <w:rsid w:val="007A442F"/>
    <w:rsid w:val="00837C79"/>
    <w:rsid w:val="00947035"/>
    <w:rsid w:val="009C44BE"/>
    <w:rsid w:val="009F4E67"/>
    <w:rsid w:val="00A05E11"/>
    <w:rsid w:val="00AD37DF"/>
    <w:rsid w:val="00CF2C81"/>
    <w:rsid w:val="00D33CEF"/>
    <w:rsid w:val="00D80993"/>
    <w:rsid w:val="00E267AF"/>
    <w:rsid w:val="00F01501"/>
    <w:rsid w:val="00F44944"/>
    <w:rsid w:val="00F55B22"/>
    <w:rsid w:val="00FF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D369"/>
  <w15:docId w15:val="{4BDDFC41-E5F3-DF43-B100-290699BE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Titre1">
    <w:name w:val="heading 1"/>
    <w:basedOn w:val="Normal"/>
    <w:uiPriority w:val="9"/>
    <w:qFormat/>
    <w:pPr>
      <w:ind w:left="115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spacing w:before="12"/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0638C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638C4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6A778A"/>
    <w:pPr>
      <w:widowControl/>
      <w:autoSpaceDE/>
      <w:autoSpaceDN/>
    </w:pPr>
    <w:rPr>
      <w:rFonts w:ascii="Arial" w:eastAsia="Arial" w:hAnsi="Arial" w:cs="Arial"/>
      <w:lang w:bidi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A77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A778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A778A"/>
    <w:rPr>
      <w:rFonts w:ascii="Arial" w:eastAsia="Arial" w:hAnsi="Arial" w:cs="Arial"/>
      <w:sz w:val="20"/>
      <w:szCs w:val="20"/>
      <w:lang w:bidi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A77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A778A"/>
    <w:rPr>
      <w:rFonts w:ascii="Arial" w:eastAsia="Arial" w:hAnsi="Arial" w:cs="Arial"/>
      <w:b/>
      <w:bCs/>
      <w:sz w:val="20"/>
      <w:szCs w:val="20"/>
      <w:lang w:bidi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D33C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smi.international@cnr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mi.cnrs.fr/fr/liste-des-ir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0B0C31-0421-D240-87ED-7D664A37F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 Royer</dc:creator>
  <cp:lastModifiedBy>Jean-Stephane DHERSIN (DAS Insmi)</cp:lastModifiedBy>
  <cp:revision>2</cp:revision>
  <cp:lastPrinted>2023-06-27T06:41:00Z</cp:lastPrinted>
  <dcterms:created xsi:type="dcterms:W3CDTF">2023-08-28T10:02:00Z</dcterms:created>
  <dcterms:modified xsi:type="dcterms:W3CDTF">2023-08-28T10:02:00Z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2023-06-01T00:00:00Z</vt:filetime>
  </property>
</Properties>
</file>