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3543"/>
        <w:gridCol w:w="7473"/>
      </w:tblGrid>
      <w:tr w:rsidR="00393A77" w:rsidRPr="00437D0C" w:rsidTr="00393A77">
        <w:trPr>
          <w:trHeight w:val="55"/>
          <w:tblHeader/>
        </w:trPr>
        <w:tc>
          <w:tcPr>
            <w:tcW w:w="762" w:type="pct"/>
            <w:shd w:val="clear" w:color="auto" w:fill="D5DCE4" w:themeFill="text2" w:themeFillTint="33"/>
          </w:tcPr>
          <w:p w:rsidR="00393A77" w:rsidRPr="00437D0C" w:rsidRDefault="00393A77">
            <w:pPr>
              <w:rPr>
                <w:b/>
                <w:sz w:val="18"/>
                <w:szCs w:val="18"/>
              </w:rPr>
            </w:pPr>
            <w:proofErr w:type="spellStart"/>
            <w:r w:rsidRPr="00437D0C">
              <w:rPr>
                <w:b/>
                <w:sz w:val="18"/>
                <w:szCs w:val="18"/>
              </w:rPr>
              <w:t>Ambito</w:t>
            </w:r>
            <w:proofErr w:type="spellEnd"/>
          </w:p>
        </w:tc>
        <w:tc>
          <w:tcPr>
            <w:tcW w:w="1363" w:type="pct"/>
            <w:shd w:val="clear" w:color="auto" w:fill="D5DCE4" w:themeFill="text2" w:themeFillTint="33"/>
          </w:tcPr>
          <w:p w:rsidR="00393A77" w:rsidRPr="00437D0C" w:rsidRDefault="00393A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Brechas</w:t>
            </w:r>
            <w:r w:rsidR="00A83D76">
              <w:rPr>
                <w:b/>
                <w:sz w:val="18"/>
                <w:szCs w:val="18"/>
              </w:rPr>
              <w:t xml:space="preserve"> y Productos </w:t>
            </w:r>
            <w:r w:rsidR="00A83D76" w:rsidRPr="00A83D76">
              <w:rPr>
                <w:i/>
                <w:sz w:val="18"/>
                <w:szCs w:val="18"/>
              </w:rPr>
              <w:t>(Desafíos)</w:t>
            </w:r>
          </w:p>
        </w:tc>
        <w:tc>
          <w:tcPr>
            <w:tcW w:w="2875" w:type="pct"/>
            <w:shd w:val="clear" w:color="auto" w:fill="D5DCE4" w:themeFill="text2" w:themeFillTint="33"/>
          </w:tcPr>
          <w:p w:rsidR="00393A77" w:rsidRPr="00437D0C" w:rsidRDefault="00393A77">
            <w:pPr>
              <w:rPr>
                <w:b/>
                <w:sz w:val="18"/>
                <w:szCs w:val="18"/>
              </w:rPr>
            </w:pPr>
            <w:r w:rsidRPr="00437D0C">
              <w:rPr>
                <w:b/>
                <w:sz w:val="18"/>
                <w:szCs w:val="18"/>
              </w:rPr>
              <w:t>Soluciones señaladas</w:t>
            </w:r>
            <w:r>
              <w:rPr>
                <w:b/>
                <w:sz w:val="18"/>
                <w:szCs w:val="18"/>
              </w:rPr>
              <w:t xml:space="preserve"> en la Guía.</w:t>
            </w:r>
          </w:p>
        </w:tc>
      </w:tr>
      <w:tr w:rsidR="00393A77" w:rsidRPr="00437D0C" w:rsidTr="009A5334">
        <w:tc>
          <w:tcPr>
            <w:tcW w:w="762" w:type="pct"/>
            <w:vMerge w:val="restart"/>
            <w:vAlign w:val="center"/>
          </w:tcPr>
          <w:p w:rsidR="00393A77" w:rsidRPr="00437D0C" w:rsidRDefault="00393A77" w:rsidP="00D37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Gestión hídrica integrada, eficiente y de calidad. </w:t>
            </w:r>
          </w:p>
        </w:tc>
        <w:tc>
          <w:tcPr>
            <w:tcW w:w="1363" w:type="pct"/>
            <w:shd w:val="clear" w:color="auto" w:fill="9CC2E5" w:themeFill="accent5" w:themeFillTint="99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Eficiencia en el uso y recuperación de flujos para, la competitividad y sustentabilidad del sector </w:t>
            </w:r>
            <w:proofErr w:type="spellStart"/>
            <w:r w:rsidRPr="00437D0C">
              <w:rPr>
                <w:sz w:val="18"/>
                <w:szCs w:val="18"/>
              </w:rPr>
              <w:t>Silvoagropecuario</w:t>
            </w:r>
            <w:proofErr w:type="spellEnd"/>
          </w:p>
        </w:tc>
        <w:tc>
          <w:tcPr>
            <w:tcW w:w="2875" w:type="pct"/>
            <w:shd w:val="clear" w:color="auto" w:fill="9CC2E5" w:themeFill="accent5" w:themeFillTint="99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Determina</w:t>
            </w:r>
            <w:r>
              <w:rPr>
                <w:sz w:val="18"/>
                <w:szCs w:val="18"/>
              </w:rPr>
              <w:t>ción</w:t>
            </w:r>
            <w:r w:rsidRPr="00437D0C">
              <w:rPr>
                <w:sz w:val="18"/>
                <w:szCs w:val="18"/>
              </w:rPr>
              <w:t xml:space="preserve"> y proyec</w:t>
            </w:r>
            <w:r>
              <w:rPr>
                <w:sz w:val="18"/>
                <w:szCs w:val="18"/>
              </w:rPr>
              <w:t xml:space="preserve">ción de </w:t>
            </w:r>
            <w:r w:rsidRPr="00437D0C">
              <w:rPr>
                <w:sz w:val="18"/>
                <w:szCs w:val="18"/>
              </w:rPr>
              <w:t xml:space="preserve">los requerimientos </w:t>
            </w:r>
            <w:proofErr w:type="spellStart"/>
            <w:r w:rsidRPr="00437D0C">
              <w:rPr>
                <w:sz w:val="18"/>
                <w:szCs w:val="18"/>
              </w:rPr>
              <w:t>hídricos</w:t>
            </w:r>
            <w:proofErr w:type="spellEnd"/>
            <w:r w:rsidRPr="00437D0C">
              <w:rPr>
                <w:sz w:val="18"/>
                <w:szCs w:val="18"/>
              </w:rPr>
              <w:t xml:space="preserve"> en el sector </w:t>
            </w:r>
            <w:proofErr w:type="spellStart"/>
            <w:r w:rsidRPr="00437D0C">
              <w:rPr>
                <w:sz w:val="18"/>
                <w:szCs w:val="18"/>
              </w:rPr>
              <w:t>silvoagropecuario</w:t>
            </w:r>
            <w:proofErr w:type="spellEnd"/>
          </w:p>
          <w:p w:rsidR="00393A77" w:rsidRPr="00437D0C" w:rsidRDefault="00393A77" w:rsidP="00E17960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Resguard</w:t>
            </w:r>
            <w:r>
              <w:rPr>
                <w:sz w:val="18"/>
                <w:szCs w:val="18"/>
              </w:rPr>
              <w:t>o y</w:t>
            </w:r>
            <w:r w:rsidRPr="00437D0C">
              <w:rPr>
                <w:sz w:val="18"/>
                <w:szCs w:val="18"/>
              </w:rPr>
              <w:t xml:space="preserve"> </w:t>
            </w:r>
            <w:proofErr w:type="spellStart"/>
            <w:r w:rsidRPr="00437D0C">
              <w:rPr>
                <w:sz w:val="18"/>
                <w:szCs w:val="18"/>
              </w:rPr>
              <w:t>recuperación</w:t>
            </w:r>
            <w:proofErr w:type="spellEnd"/>
            <w:r w:rsidRPr="00437D0C">
              <w:rPr>
                <w:sz w:val="18"/>
                <w:szCs w:val="18"/>
              </w:rPr>
              <w:t xml:space="preserve"> de flujos </w:t>
            </w:r>
            <w:proofErr w:type="spellStart"/>
            <w:r w:rsidRPr="00437D0C">
              <w:rPr>
                <w:sz w:val="18"/>
                <w:szCs w:val="18"/>
              </w:rPr>
              <w:t>ecológicos</w:t>
            </w:r>
            <w:proofErr w:type="spellEnd"/>
            <w:r w:rsidRPr="00437D0C">
              <w:rPr>
                <w:sz w:val="18"/>
                <w:szCs w:val="18"/>
              </w:rPr>
              <w:t xml:space="preserve"> </w:t>
            </w:r>
            <w:proofErr w:type="spellStart"/>
            <w:r w:rsidRPr="00437D0C">
              <w:rPr>
                <w:sz w:val="18"/>
                <w:szCs w:val="18"/>
              </w:rPr>
              <w:t>mínimos</w:t>
            </w:r>
            <w:proofErr w:type="spellEnd"/>
            <w:r w:rsidRPr="00437D0C">
              <w:rPr>
                <w:sz w:val="18"/>
                <w:szCs w:val="18"/>
              </w:rPr>
              <w:t xml:space="preserve">, tanto de agua superficial como </w:t>
            </w:r>
            <w:proofErr w:type="spellStart"/>
            <w:r w:rsidRPr="00437D0C">
              <w:rPr>
                <w:sz w:val="18"/>
                <w:szCs w:val="18"/>
              </w:rPr>
              <w:t>subterránea</w:t>
            </w:r>
            <w:proofErr w:type="spellEnd"/>
          </w:p>
          <w:p w:rsidR="00393A77" w:rsidRPr="00437D0C" w:rsidRDefault="00393A77" w:rsidP="00E17960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Desarroll</w:t>
            </w:r>
            <w:r>
              <w:rPr>
                <w:sz w:val="18"/>
                <w:szCs w:val="18"/>
              </w:rPr>
              <w:t>o de</w:t>
            </w:r>
            <w:r w:rsidRPr="00437D0C">
              <w:rPr>
                <w:sz w:val="18"/>
                <w:szCs w:val="18"/>
              </w:rPr>
              <w:t xml:space="preserve"> sistemas de riego eficientes</w:t>
            </w:r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F4B083" w:themeFill="accent2" w:themeFillTint="99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Regeneración</w:t>
            </w:r>
            <w:proofErr w:type="spellEnd"/>
            <w:r w:rsidRPr="00437D0C">
              <w:rPr>
                <w:sz w:val="18"/>
                <w:szCs w:val="18"/>
              </w:rPr>
              <w:t xml:space="preserve">, </w:t>
            </w:r>
            <w:proofErr w:type="spellStart"/>
            <w:r w:rsidRPr="00437D0C">
              <w:rPr>
                <w:sz w:val="18"/>
                <w:szCs w:val="18"/>
              </w:rPr>
              <w:t>reutilización</w:t>
            </w:r>
            <w:proofErr w:type="spellEnd"/>
            <w:r w:rsidRPr="00437D0C">
              <w:rPr>
                <w:sz w:val="18"/>
                <w:szCs w:val="18"/>
              </w:rPr>
              <w:t xml:space="preserve"> y disminución de pérdidas de aguas en el sector sanitario e industrial</w:t>
            </w:r>
          </w:p>
        </w:tc>
        <w:tc>
          <w:tcPr>
            <w:tcW w:w="2875" w:type="pct"/>
            <w:shd w:val="clear" w:color="auto" w:fill="F4B083" w:themeFill="accent2" w:themeFillTint="99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Resolver las elevadas tasas de </w:t>
            </w:r>
            <w:proofErr w:type="spellStart"/>
            <w:r w:rsidRPr="00437D0C">
              <w:rPr>
                <w:sz w:val="18"/>
                <w:szCs w:val="18"/>
              </w:rPr>
              <w:t>pérdidas</w:t>
            </w:r>
            <w:proofErr w:type="spellEnd"/>
            <w:r w:rsidRPr="00437D0C">
              <w:rPr>
                <w:sz w:val="18"/>
                <w:szCs w:val="18"/>
              </w:rPr>
              <w:t xml:space="preserve"> de agua potable en las redes de </w:t>
            </w:r>
            <w:proofErr w:type="spellStart"/>
            <w:r w:rsidRPr="00437D0C">
              <w:rPr>
                <w:sz w:val="18"/>
                <w:szCs w:val="18"/>
              </w:rPr>
              <w:t>distribución</w:t>
            </w:r>
            <w:proofErr w:type="spellEnd"/>
            <w:r w:rsidRPr="00437D0C">
              <w:rPr>
                <w:sz w:val="18"/>
                <w:szCs w:val="18"/>
              </w:rPr>
              <w:t>, tanto urbanas como rurales</w:t>
            </w:r>
          </w:p>
          <w:p w:rsidR="00393A77" w:rsidRPr="00437D0C" w:rsidRDefault="00393A77" w:rsidP="00E17960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Implementación</w:t>
            </w:r>
            <w:proofErr w:type="spellEnd"/>
            <w:r w:rsidRPr="00437D0C">
              <w:rPr>
                <w:sz w:val="18"/>
                <w:szCs w:val="18"/>
              </w:rPr>
              <w:t xml:space="preserve"> de modelos de </w:t>
            </w:r>
            <w:proofErr w:type="spellStart"/>
            <w:r w:rsidRPr="00437D0C">
              <w:rPr>
                <w:sz w:val="18"/>
                <w:szCs w:val="18"/>
              </w:rPr>
              <w:t>regeneración</w:t>
            </w:r>
            <w:proofErr w:type="spellEnd"/>
            <w:r w:rsidRPr="00437D0C">
              <w:rPr>
                <w:sz w:val="18"/>
                <w:szCs w:val="18"/>
              </w:rPr>
              <w:t xml:space="preserve">, </w:t>
            </w:r>
            <w:proofErr w:type="spellStart"/>
            <w:r w:rsidRPr="00437D0C">
              <w:rPr>
                <w:sz w:val="18"/>
                <w:szCs w:val="18"/>
              </w:rPr>
              <w:t>reutilización</w:t>
            </w:r>
            <w:proofErr w:type="spellEnd"/>
            <w:r w:rsidRPr="00437D0C">
              <w:rPr>
                <w:sz w:val="18"/>
                <w:szCs w:val="18"/>
              </w:rPr>
              <w:t xml:space="preserve"> (</w:t>
            </w:r>
            <w:proofErr w:type="spellStart"/>
            <w:r w:rsidRPr="00437D0C">
              <w:rPr>
                <w:sz w:val="18"/>
                <w:szCs w:val="18"/>
              </w:rPr>
              <w:t>economía</w:t>
            </w:r>
            <w:proofErr w:type="spellEnd"/>
            <w:r w:rsidRPr="00437D0C">
              <w:rPr>
                <w:sz w:val="18"/>
                <w:szCs w:val="18"/>
              </w:rPr>
              <w:t xml:space="preserve"> circular) y </w:t>
            </w:r>
            <w:proofErr w:type="spellStart"/>
            <w:r w:rsidRPr="00437D0C">
              <w:rPr>
                <w:sz w:val="18"/>
                <w:szCs w:val="18"/>
              </w:rPr>
              <w:t>revalorización</w:t>
            </w:r>
            <w:proofErr w:type="spellEnd"/>
            <w:r w:rsidRPr="00437D0C">
              <w:rPr>
                <w:sz w:val="18"/>
                <w:szCs w:val="18"/>
              </w:rPr>
              <w:t xml:space="preserve"> de aguas sanitarias.</w:t>
            </w:r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F4B083" w:themeFill="accent2" w:themeFillTint="99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Tecnologías para la c</w:t>
            </w:r>
            <w:r w:rsidRPr="00437D0C">
              <w:rPr>
                <w:sz w:val="18"/>
                <w:szCs w:val="18"/>
              </w:rPr>
              <w:t>alidad y saneamiento del agua para inocuidad alimentaria</w:t>
            </w:r>
          </w:p>
        </w:tc>
        <w:tc>
          <w:tcPr>
            <w:tcW w:w="2875" w:type="pct"/>
            <w:shd w:val="clear" w:color="auto" w:fill="F4B083" w:themeFill="accent2" w:themeFillTint="99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Soluciones de calidad y saneamiento</w:t>
            </w:r>
          </w:p>
          <w:p w:rsidR="00393A77" w:rsidRPr="00437D0C" w:rsidRDefault="00393A77" w:rsidP="00E17960">
            <w:pPr>
              <w:pStyle w:val="Prrafodelista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Monitoreo de la calidad del agua y su trazabilidad sumando </w:t>
            </w:r>
            <w:proofErr w:type="spellStart"/>
            <w:r w:rsidRPr="00437D0C">
              <w:rPr>
                <w:sz w:val="18"/>
                <w:szCs w:val="18"/>
              </w:rPr>
              <w:t>parámetros</w:t>
            </w:r>
            <w:proofErr w:type="spellEnd"/>
            <w:r w:rsidRPr="00437D0C">
              <w:rPr>
                <w:sz w:val="18"/>
                <w:szCs w:val="18"/>
              </w:rPr>
              <w:t xml:space="preserve"> relevantes para su </w:t>
            </w:r>
            <w:proofErr w:type="spellStart"/>
            <w:r w:rsidRPr="00437D0C">
              <w:rPr>
                <w:sz w:val="18"/>
                <w:szCs w:val="18"/>
              </w:rPr>
              <w:t>evaluación</w:t>
            </w:r>
            <w:proofErr w:type="spellEnd"/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B34BFF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Gestión</w:t>
            </w:r>
            <w:proofErr w:type="spellEnd"/>
            <w:r w:rsidRPr="00437D0C">
              <w:rPr>
                <w:sz w:val="18"/>
                <w:szCs w:val="18"/>
              </w:rPr>
              <w:t xml:space="preserve"> Integrada de Recursos </w:t>
            </w:r>
            <w:proofErr w:type="spellStart"/>
            <w:r w:rsidRPr="00437D0C">
              <w:rPr>
                <w:sz w:val="18"/>
                <w:szCs w:val="18"/>
              </w:rPr>
              <w:t>Hídricos</w:t>
            </w:r>
            <w:proofErr w:type="spellEnd"/>
            <w:r w:rsidRPr="00437D0C">
              <w:rPr>
                <w:sz w:val="18"/>
                <w:szCs w:val="18"/>
              </w:rPr>
              <w:t xml:space="preserve"> Nacionales</w:t>
            </w:r>
          </w:p>
        </w:tc>
        <w:tc>
          <w:tcPr>
            <w:tcW w:w="2875" w:type="pct"/>
            <w:shd w:val="clear" w:color="auto" w:fill="B34BFF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Plataforma abierta e interoperable de </w:t>
            </w:r>
            <w:proofErr w:type="spellStart"/>
            <w:r w:rsidRPr="00437D0C">
              <w:rPr>
                <w:sz w:val="18"/>
                <w:szCs w:val="18"/>
              </w:rPr>
              <w:t>carácter</w:t>
            </w:r>
            <w:proofErr w:type="spellEnd"/>
            <w:r w:rsidRPr="00437D0C">
              <w:rPr>
                <w:sz w:val="18"/>
                <w:szCs w:val="18"/>
              </w:rPr>
              <w:t xml:space="preserve"> nacional, que centralice la </w:t>
            </w:r>
            <w:proofErr w:type="spellStart"/>
            <w:r w:rsidRPr="00437D0C">
              <w:rPr>
                <w:sz w:val="18"/>
                <w:szCs w:val="18"/>
              </w:rPr>
              <w:t>información</w:t>
            </w:r>
            <w:proofErr w:type="spellEnd"/>
            <w:r w:rsidRPr="00437D0C">
              <w:rPr>
                <w:sz w:val="18"/>
                <w:szCs w:val="18"/>
              </w:rPr>
              <w:t xml:space="preserve"> generada por los distintos organismos </w:t>
            </w:r>
            <w:proofErr w:type="spellStart"/>
            <w:r w:rsidRPr="00437D0C">
              <w:rPr>
                <w:sz w:val="18"/>
                <w:szCs w:val="18"/>
              </w:rPr>
              <w:t>públicos</w:t>
            </w:r>
            <w:proofErr w:type="spellEnd"/>
            <w:r w:rsidRPr="00437D0C">
              <w:rPr>
                <w:sz w:val="18"/>
                <w:szCs w:val="18"/>
              </w:rPr>
              <w:t xml:space="preserve"> y privados, permitiendo el acceso a </w:t>
            </w:r>
            <w:proofErr w:type="spellStart"/>
            <w:r w:rsidRPr="00437D0C">
              <w:rPr>
                <w:sz w:val="18"/>
                <w:szCs w:val="18"/>
              </w:rPr>
              <w:t>información</w:t>
            </w:r>
            <w:proofErr w:type="spellEnd"/>
            <w:r w:rsidRPr="00437D0C">
              <w:rPr>
                <w:sz w:val="18"/>
                <w:szCs w:val="18"/>
              </w:rPr>
              <w:t xml:space="preserve"> relevante para el monitoreo, alertas tempranas, promover emprendimientos, y toma de decisiones de </w:t>
            </w:r>
            <w:proofErr w:type="spellStart"/>
            <w:r w:rsidRPr="00437D0C">
              <w:rPr>
                <w:sz w:val="18"/>
                <w:szCs w:val="18"/>
              </w:rPr>
              <w:t>políticas</w:t>
            </w:r>
            <w:proofErr w:type="spellEnd"/>
            <w:r w:rsidRPr="00437D0C">
              <w:rPr>
                <w:sz w:val="18"/>
                <w:szCs w:val="18"/>
              </w:rPr>
              <w:t xml:space="preserve"> </w:t>
            </w:r>
            <w:proofErr w:type="spellStart"/>
            <w:r w:rsidRPr="00437D0C">
              <w:rPr>
                <w:sz w:val="18"/>
                <w:szCs w:val="18"/>
              </w:rPr>
              <w:t>públicas</w:t>
            </w:r>
            <w:proofErr w:type="spellEnd"/>
            <w:r w:rsidRPr="00437D0C">
              <w:rPr>
                <w:sz w:val="18"/>
                <w:szCs w:val="18"/>
              </w:rPr>
              <w:t>, entre otros</w:t>
            </w:r>
          </w:p>
        </w:tc>
      </w:tr>
      <w:tr w:rsidR="00393A77" w:rsidRPr="00437D0C" w:rsidTr="009A5334">
        <w:tc>
          <w:tcPr>
            <w:tcW w:w="762" w:type="pct"/>
            <w:vMerge w:val="restart"/>
            <w:vAlign w:val="center"/>
          </w:tcPr>
          <w:p w:rsidR="00393A77" w:rsidRPr="00437D0C" w:rsidRDefault="00393A77" w:rsidP="00B6378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Innovaciones </w:t>
            </w:r>
            <w:proofErr w:type="spellStart"/>
            <w:r w:rsidRPr="00437D0C">
              <w:rPr>
                <w:sz w:val="18"/>
                <w:szCs w:val="18"/>
              </w:rPr>
              <w:t>tecnológicas</w:t>
            </w:r>
            <w:proofErr w:type="spellEnd"/>
            <w:r w:rsidRPr="00437D0C">
              <w:rPr>
                <w:sz w:val="18"/>
                <w:szCs w:val="18"/>
              </w:rPr>
              <w:t xml:space="preserve"> para nuevas fuentes </w:t>
            </w:r>
            <w:proofErr w:type="spellStart"/>
            <w:r w:rsidRPr="00437D0C">
              <w:rPr>
                <w:sz w:val="18"/>
                <w:szCs w:val="18"/>
              </w:rPr>
              <w:t>hídricas</w:t>
            </w:r>
            <w:proofErr w:type="spellEnd"/>
          </w:p>
        </w:tc>
        <w:tc>
          <w:tcPr>
            <w:tcW w:w="1363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Tecnologías</w:t>
            </w:r>
            <w:proofErr w:type="spellEnd"/>
            <w:r w:rsidRPr="00437D0C">
              <w:rPr>
                <w:sz w:val="18"/>
                <w:szCs w:val="18"/>
              </w:rPr>
              <w:t xml:space="preserve"> para la </w:t>
            </w:r>
            <w:proofErr w:type="spellStart"/>
            <w:r w:rsidRPr="00437D0C">
              <w:rPr>
                <w:sz w:val="18"/>
                <w:szCs w:val="18"/>
              </w:rPr>
              <w:t>obtención</w:t>
            </w:r>
            <w:proofErr w:type="spellEnd"/>
            <w:r w:rsidRPr="00437D0C">
              <w:rPr>
                <w:sz w:val="18"/>
                <w:szCs w:val="18"/>
              </w:rPr>
              <w:t xml:space="preserve"> de nuevas fuentes no convencionales de agua</w:t>
            </w:r>
          </w:p>
        </w:tc>
        <w:tc>
          <w:tcPr>
            <w:tcW w:w="2875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Recarga e </w:t>
            </w:r>
            <w:proofErr w:type="spellStart"/>
            <w:r w:rsidRPr="00437D0C">
              <w:rPr>
                <w:sz w:val="18"/>
                <w:szCs w:val="18"/>
              </w:rPr>
              <w:t>infiltración</w:t>
            </w:r>
            <w:proofErr w:type="spellEnd"/>
            <w:r w:rsidRPr="00437D0C">
              <w:rPr>
                <w:sz w:val="18"/>
                <w:szCs w:val="18"/>
              </w:rPr>
              <w:t xml:space="preserve"> artificial de </w:t>
            </w:r>
            <w:proofErr w:type="spellStart"/>
            <w:r w:rsidRPr="00437D0C">
              <w:rPr>
                <w:sz w:val="18"/>
                <w:szCs w:val="18"/>
              </w:rPr>
              <w:t>acuíferos</w:t>
            </w:r>
            <w:proofErr w:type="spellEnd"/>
            <w:r w:rsidRPr="00437D0C">
              <w:rPr>
                <w:sz w:val="18"/>
                <w:szCs w:val="18"/>
              </w:rPr>
              <w:t xml:space="preserve"> basados en la </w:t>
            </w:r>
            <w:proofErr w:type="spellStart"/>
            <w:r w:rsidRPr="00437D0C">
              <w:rPr>
                <w:sz w:val="18"/>
                <w:szCs w:val="18"/>
              </w:rPr>
              <w:t>Modelación</w:t>
            </w:r>
            <w:proofErr w:type="spellEnd"/>
            <w:r w:rsidRPr="00437D0C">
              <w:rPr>
                <w:sz w:val="18"/>
                <w:szCs w:val="18"/>
              </w:rPr>
              <w:t xml:space="preserve"> </w:t>
            </w:r>
            <w:proofErr w:type="spellStart"/>
            <w:r w:rsidRPr="00437D0C">
              <w:rPr>
                <w:sz w:val="18"/>
                <w:szCs w:val="18"/>
              </w:rPr>
              <w:t>Hidrogeológica</w:t>
            </w:r>
            <w:proofErr w:type="spellEnd"/>
            <w:r w:rsidRPr="00437D0C">
              <w:rPr>
                <w:sz w:val="18"/>
                <w:szCs w:val="18"/>
              </w:rPr>
              <w:t xml:space="preserve"> de </w:t>
            </w:r>
            <w:proofErr w:type="spellStart"/>
            <w:r w:rsidRPr="00437D0C">
              <w:rPr>
                <w:sz w:val="18"/>
                <w:szCs w:val="18"/>
              </w:rPr>
              <w:t>Acuíferos</w:t>
            </w:r>
            <w:proofErr w:type="spellEnd"/>
            <w:r w:rsidRPr="00437D0C">
              <w:rPr>
                <w:sz w:val="18"/>
                <w:szCs w:val="18"/>
              </w:rPr>
              <w:t xml:space="preserve"> por zona </w:t>
            </w:r>
            <w:proofErr w:type="spellStart"/>
            <w:r w:rsidRPr="00437D0C">
              <w:rPr>
                <w:sz w:val="18"/>
                <w:szCs w:val="18"/>
              </w:rPr>
              <w:t>geográfica</w:t>
            </w:r>
            <w:proofErr w:type="spellEnd"/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Tecnologías</w:t>
            </w:r>
            <w:proofErr w:type="spellEnd"/>
            <w:r w:rsidRPr="00437D0C">
              <w:rPr>
                <w:sz w:val="18"/>
                <w:szCs w:val="18"/>
              </w:rPr>
              <w:t xml:space="preserve"> inteligentes y </w:t>
            </w:r>
            <w:proofErr w:type="spellStart"/>
            <w:r w:rsidRPr="00437D0C">
              <w:rPr>
                <w:sz w:val="18"/>
                <w:szCs w:val="18"/>
              </w:rPr>
              <w:t>sensorización</w:t>
            </w:r>
            <w:proofErr w:type="spellEnd"/>
            <w:r w:rsidRPr="00437D0C">
              <w:rPr>
                <w:sz w:val="18"/>
                <w:szCs w:val="18"/>
              </w:rPr>
              <w:t xml:space="preserve"> </w:t>
            </w:r>
            <w:proofErr w:type="spellStart"/>
            <w:r w:rsidRPr="00437D0C">
              <w:rPr>
                <w:sz w:val="18"/>
                <w:szCs w:val="18"/>
              </w:rPr>
              <w:t>subterránea</w:t>
            </w:r>
            <w:proofErr w:type="spellEnd"/>
            <w:r w:rsidRPr="00437D0C">
              <w:rPr>
                <w:sz w:val="18"/>
                <w:szCs w:val="18"/>
              </w:rPr>
              <w:t xml:space="preserve"> para </w:t>
            </w:r>
            <w:proofErr w:type="spellStart"/>
            <w:r w:rsidRPr="00437D0C">
              <w:rPr>
                <w:sz w:val="18"/>
                <w:szCs w:val="18"/>
              </w:rPr>
              <w:t>medición</w:t>
            </w:r>
            <w:proofErr w:type="spellEnd"/>
            <w:r w:rsidRPr="00437D0C">
              <w:rPr>
                <w:sz w:val="18"/>
                <w:szCs w:val="18"/>
              </w:rPr>
              <w:t xml:space="preserve"> de caudales y ofertas de agua</w:t>
            </w:r>
          </w:p>
        </w:tc>
        <w:tc>
          <w:tcPr>
            <w:tcW w:w="2875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Levantamiento basal Incluyendo la oferta superficial y </w:t>
            </w:r>
            <w:proofErr w:type="spellStart"/>
            <w:r w:rsidRPr="00437D0C">
              <w:rPr>
                <w:sz w:val="18"/>
                <w:szCs w:val="18"/>
              </w:rPr>
              <w:t>subterránea</w:t>
            </w:r>
            <w:proofErr w:type="spellEnd"/>
            <w:r w:rsidRPr="00437D0C">
              <w:rPr>
                <w:sz w:val="18"/>
                <w:szCs w:val="18"/>
              </w:rPr>
              <w:t xml:space="preserve">, junto con la oferta de cuencas referenciales (caudales </w:t>
            </w:r>
            <w:proofErr w:type="spellStart"/>
            <w:r w:rsidRPr="00437D0C">
              <w:rPr>
                <w:sz w:val="18"/>
                <w:szCs w:val="18"/>
              </w:rPr>
              <w:t>máximos</w:t>
            </w:r>
            <w:proofErr w:type="spellEnd"/>
            <w:r w:rsidRPr="00437D0C">
              <w:rPr>
                <w:sz w:val="18"/>
                <w:szCs w:val="18"/>
              </w:rPr>
              <w:t xml:space="preserve"> y </w:t>
            </w:r>
            <w:proofErr w:type="spellStart"/>
            <w:r w:rsidRPr="00437D0C">
              <w:rPr>
                <w:sz w:val="18"/>
                <w:szCs w:val="18"/>
              </w:rPr>
              <w:t>escorrentía</w:t>
            </w:r>
            <w:proofErr w:type="spellEnd"/>
            <w:r w:rsidRPr="00437D0C">
              <w:rPr>
                <w:sz w:val="18"/>
                <w:szCs w:val="18"/>
              </w:rPr>
              <w:t xml:space="preserve"> estacional).</w:t>
            </w:r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Sistemas de modelamiento de</w:t>
            </w:r>
            <w:bookmarkStart w:id="0" w:name="_GoBack"/>
            <w:bookmarkEnd w:id="0"/>
            <w:r w:rsidRPr="00437D0C">
              <w:rPr>
                <w:sz w:val="18"/>
                <w:szCs w:val="18"/>
              </w:rPr>
              <w:t xml:space="preserve"> oferta y aumento de carga </w:t>
            </w:r>
            <w:proofErr w:type="spellStart"/>
            <w:r w:rsidRPr="00437D0C">
              <w:rPr>
                <w:sz w:val="18"/>
                <w:szCs w:val="18"/>
              </w:rPr>
              <w:t>hidráulica</w:t>
            </w:r>
            <w:proofErr w:type="spellEnd"/>
            <w:r w:rsidRPr="00437D0C">
              <w:rPr>
                <w:sz w:val="18"/>
                <w:szCs w:val="18"/>
              </w:rPr>
              <w:t xml:space="preserve"> del </w:t>
            </w:r>
            <w:proofErr w:type="spellStart"/>
            <w:r w:rsidRPr="00437D0C">
              <w:rPr>
                <w:sz w:val="18"/>
                <w:szCs w:val="18"/>
              </w:rPr>
              <w:t>acuífero</w:t>
            </w:r>
            <w:proofErr w:type="spellEnd"/>
          </w:p>
        </w:tc>
        <w:tc>
          <w:tcPr>
            <w:tcW w:w="2875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Modelos conceptuales (que den cuenta de los principales procesos </w:t>
            </w:r>
            <w:proofErr w:type="spellStart"/>
            <w:r w:rsidRPr="00437D0C">
              <w:rPr>
                <w:sz w:val="18"/>
                <w:szCs w:val="18"/>
              </w:rPr>
              <w:t>hidrogeológicos</w:t>
            </w:r>
            <w:proofErr w:type="spellEnd"/>
            <w:r w:rsidRPr="00437D0C">
              <w:rPr>
                <w:sz w:val="18"/>
                <w:szCs w:val="18"/>
              </w:rPr>
              <w:t xml:space="preserve"> y tiempos de residencia), </w:t>
            </w:r>
          </w:p>
          <w:p w:rsidR="00393A77" w:rsidRPr="00437D0C" w:rsidRDefault="00393A77" w:rsidP="00E17960">
            <w:pPr>
              <w:pStyle w:val="Prrafodelista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Modelos </w:t>
            </w:r>
            <w:proofErr w:type="spellStart"/>
            <w:r w:rsidRPr="00437D0C">
              <w:rPr>
                <w:sz w:val="18"/>
                <w:szCs w:val="18"/>
              </w:rPr>
              <w:t>numéricos</w:t>
            </w:r>
            <w:proofErr w:type="spellEnd"/>
            <w:r w:rsidRPr="00437D0C">
              <w:rPr>
                <w:sz w:val="18"/>
                <w:szCs w:val="18"/>
              </w:rPr>
              <w:t xml:space="preserve"> (directa </w:t>
            </w:r>
            <w:proofErr w:type="spellStart"/>
            <w:r w:rsidRPr="00437D0C">
              <w:rPr>
                <w:sz w:val="18"/>
                <w:szCs w:val="18"/>
              </w:rPr>
              <w:t>complementación</w:t>
            </w:r>
            <w:proofErr w:type="spellEnd"/>
            <w:r w:rsidRPr="00437D0C">
              <w:rPr>
                <w:sz w:val="18"/>
                <w:szCs w:val="18"/>
              </w:rPr>
              <w:t xml:space="preserve"> de los modelos conceptuales), capacidad predictiva del modelo, simulaciones y pruebas en terreno.</w:t>
            </w:r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>
            <w:pPr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Nuevas </w:t>
            </w:r>
            <w:proofErr w:type="spellStart"/>
            <w:r w:rsidRPr="00437D0C">
              <w:rPr>
                <w:sz w:val="18"/>
                <w:szCs w:val="18"/>
              </w:rPr>
              <w:t>tecnologías</w:t>
            </w:r>
            <w:proofErr w:type="spellEnd"/>
            <w:r w:rsidRPr="00437D0C">
              <w:rPr>
                <w:sz w:val="18"/>
                <w:szCs w:val="18"/>
              </w:rPr>
              <w:t xml:space="preserve"> de </w:t>
            </w:r>
            <w:proofErr w:type="spellStart"/>
            <w:r w:rsidRPr="00437D0C">
              <w:rPr>
                <w:sz w:val="18"/>
                <w:szCs w:val="18"/>
              </w:rPr>
              <w:t>gestión</w:t>
            </w:r>
            <w:proofErr w:type="spellEnd"/>
            <w:r w:rsidRPr="00437D0C">
              <w:rPr>
                <w:sz w:val="18"/>
                <w:szCs w:val="18"/>
              </w:rPr>
              <w:t xml:space="preserve"> de aguas lluvia</w:t>
            </w:r>
          </w:p>
        </w:tc>
        <w:tc>
          <w:tcPr>
            <w:tcW w:w="2875" w:type="pct"/>
            <w:shd w:val="clear" w:color="auto" w:fill="E2EFD9" w:themeFill="accent6" w:themeFillTint="33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Diseño</w:t>
            </w:r>
            <w:proofErr w:type="spellEnd"/>
            <w:r w:rsidRPr="00437D0C">
              <w:rPr>
                <w:sz w:val="18"/>
                <w:szCs w:val="18"/>
              </w:rPr>
              <w:t xml:space="preserve"> que considere las especificidades de la zona de </w:t>
            </w:r>
            <w:proofErr w:type="spellStart"/>
            <w:r w:rsidRPr="00437D0C">
              <w:rPr>
                <w:sz w:val="18"/>
                <w:szCs w:val="18"/>
              </w:rPr>
              <w:t>aplicación</w:t>
            </w:r>
            <w:proofErr w:type="spellEnd"/>
            <w:r w:rsidRPr="00437D0C">
              <w:rPr>
                <w:sz w:val="18"/>
                <w:szCs w:val="18"/>
              </w:rPr>
              <w:t xml:space="preserve">, que puedan ser adaptables a las diferentes condiciones </w:t>
            </w:r>
            <w:proofErr w:type="spellStart"/>
            <w:r w:rsidRPr="00437D0C">
              <w:rPr>
                <w:sz w:val="18"/>
                <w:szCs w:val="18"/>
              </w:rPr>
              <w:t>hídricas</w:t>
            </w:r>
            <w:proofErr w:type="spellEnd"/>
            <w:r w:rsidRPr="00437D0C">
              <w:rPr>
                <w:sz w:val="18"/>
                <w:szCs w:val="18"/>
              </w:rPr>
              <w:t xml:space="preserve"> y </w:t>
            </w:r>
            <w:proofErr w:type="spellStart"/>
            <w:r w:rsidRPr="00437D0C">
              <w:rPr>
                <w:sz w:val="18"/>
                <w:szCs w:val="18"/>
              </w:rPr>
              <w:t>climatológicas</w:t>
            </w:r>
            <w:proofErr w:type="spellEnd"/>
            <w:r w:rsidRPr="00437D0C">
              <w:rPr>
                <w:sz w:val="18"/>
                <w:szCs w:val="18"/>
              </w:rPr>
              <w:t>, que sean escalables y se conviertan en una alternativa viable para el aumento de la oferta de agua para los diferentes usos</w:t>
            </w:r>
          </w:p>
        </w:tc>
      </w:tr>
      <w:tr w:rsidR="00393A77" w:rsidRPr="00437D0C" w:rsidTr="009A5334">
        <w:tc>
          <w:tcPr>
            <w:tcW w:w="762" w:type="pct"/>
            <w:vMerge w:val="restart"/>
            <w:vAlign w:val="center"/>
          </w:tcPr>
          <w:p w:rsidR="00393A77" w:rsidRPr="00437D0C" w:rsidRDefault="00393A77" w:rsidP="00B6378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 xml:space="preserve">Fomento a la </w:t>
            </w:r>
            <w:proofErr w:type="spellStart"/>
            <w:r w:rsidRPr="00437D0C">
              <w:rPr>
                <w:sz w:val="18"/>
                <w:szCs w:val="18"/>
              </w:rPr>
              <w:t>generación</w:t>
            </w:r>
            <w:proofErr w:type="spellEnd"/>
            <w:r w:rsidRPr="00437D0C">
              <w:rPr>
                <w:sz w:val="18"/>
                <w:szCs w:val="18"/>
              </w:rPr>
              <w:t xml:space="preserve"> de alianzas con estructuras productivas territoriales</w:t>
            </w:r>
          </w:p>
        </w:tc>
        <w:tc>
          <w:tcPr>
            <w:tcW w:w="1363" w:type="pct"/>
            <w:shd w:val="clear" w:color="auto" w:fill="D0CECE" w:themeFill="background2" w:themeFillShade="E6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Creación de unidades locales que contemplen a los actores relevantes que interactúen en y con el territorio</w:t>
            </w:r>
          </w:p>
        </w:tc>
        <w:tc>
          <w:tcPr>
            <w:tcW w:w="2875" w:type="pct"/>
            <w:shd w:val="clear" w:color="auto" w:fill="D0CECE" w:themeFill="background2" w:themeFillShade="E6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Creación</w:t>
            </w:r>
            <w:proofErr w:type="spellEnd"/>
            <w:r w:rsidRPr="00437D0C">
              <w:rPr>
                <w:sz w:val="18"/>
                <w:szCs w:val="18"/>
              </w:rPr>
              <w:t xml:space="preserve"> de unidades locales que contemplen a emprendedores, juntas de vigilancia, asociaciones de </w:t>
            </w:r>
            <w:proofErr w:type="spellStart"/>
            <w:r w:rsidRPr="00437D0C">
              <w:rPr>
                <w:sz w:val="18"/>
                <w:szCs w:val="18"/>
              </w:rPr>
              <w:t>canalistas</w:t>
            </w:r>
            <w:proofErr w:type="spellEnd"/>
            <w:r w:rsidRPr="00437D0C">
              <w:rPr>
                <w:sz w:val="18"/>
                <w:szCs w:val="18"/>
              </w:rPr>
              <w:t xml:space="preserve">, empresas, proveedores, generadoras </w:t>
            </w:r>
            <w:proofErr w:type="spellStart"/>
            <w:r w:rsidRPr="00437D0C">
              <w:rPr>
                <w:sz w:val="18"/>
                <w:szCs w:val="18"/>
              </w:rPr>
              <w:t>eléctricas</w:t>
            </w:r>
            <w:proofErr w:type="spellEnd"/>
            <w:r w:rsidRPr="00437D0C">
              <w:rPr>
                <w:sz w:val="18"/>
                <w:szCs w:val="18"/>
              </w:rPr>
              <w:t xml:space="preserve">, instituciones de </w:t>
            </w:r>
            <w:proofErr w:type="spellStart"/>
            <w:r w:rsidRPr="00437D0C">
              <w:rPr>
                <w:sz w:val="18"/>
                <w:szCs w:val="18"/>
              </w:rPr>
              <w:t>investigación</w:t>
            </w:r>
            <w:proofErr w:type="spellEnd"/>
            <w:r w:rsidRPr="00437D0C">
              <w:rPr>
                <w:sz w:val="18"/>
                <w:szCs w:val="18"/>
              </w:rPr>
              <w:t xml:space="preserve"> y </w:t>
            </w:r>
            <w:proofErr w:type="spellStart"/>
            <w:r w:rsidRPr="00437D0C">
              <w:rPr>
                <w:sz w:val="18"/>
                <w:szCs w:val="18"/>
              </w:rPr>
              <w:t>educación</w:t>
            </w:r>
            <w:proofErr w:type="spellEnd"/>
            <w:r w:rsidRPr="00437D0C">
              <w:rPr>
                <w:sz w:val="18"/>
                <w:szCs w:val="18"/>
              </w:rPr>
              <w:t xml:space="preserve">, organismos del Estado (DGA) entre otros, que </w:t>
            </w:r>
            <w:proofErr w:type="spellStart"/>
            <w:r w:rsidRPr="00437D0C">
              <w:rPr>
                <w:sz w:val="18"/>
                <w:szCs w:val="18"/>
              </w:rPr>
              <w:t>interactúen</w:t>
            </w:r>
            <w:proofErr w:type="spellEnd"/>
            <w:r w:rsidRPr="00437D0C">
              <w:rPr>
                <w:sz w:val="18"/>
                <w:szCs w:val="18"/>
              </w:rPr>
              <w:t xml:space="preserve"> en y con el territorio.</w:t>
            </w:r>
          </w:p>
        </w:tc>
      </w:tr>
      <w:tr w:rsidR="00393A77" w:rsidRPr="00437D0C" w:rsidTr="009A5334">
        <w:tc>
          <w:tcPr>
            <w:tcW w:w="762" w:type="pct"/>
            <w:vMerge/>
          </w:tcPr>
          <w:p w:rsidR="00393A77" w:rsidRPr="00437D0C" w:rsidRDefault="00393A77" w:rsidP="00F652F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363" w:type="pct"/>
            <w:shd w:val="clear" w:color="auto" w:fill="D0CECE" w:themeFill="background2" w:themeFillShade="E6"/>
            <w:vAlign w:val="center"/>
          </w:tcPr>
          <w:p w:rsidR="00393A77" w:rsidRPr="00437D0C" w:rsidRDefault="00393A77" w:rsidP="00E17960">
            <w:pPr>
              <w:rPr>
                <w:sz w:val="18"/>
                <w:szCs w:val="18"/>
              </w:rPr>
            </w:pPr>
            <w:r w:rsidRPr="00437D0C">
              <w:rPr>
                <w:sz w:val="18"/>
                <w:szCs w:val="18"/>
              </w:rPr>
              <w:t>Implementación de modelos territoriales de desarrollo productivo y vinculación</w:t>
            </w:r>
          </w:p>
        </w:tc>
        <w:tc>
          <w:tcPr>
            <w:tcW w:w="2875" w:type="pct"/>
            <w:shd w:val="clear" w:color="auto" w:fill="D0CECE" w:themeFill="background2" w:themeFillShade="E6"/>
            <w:vAlign w:val="center"/>
          </w:tcPr>
          <w:p w:rsidR="00393A77" w:rsidRPr="00437D0C" w:rsidRDefault="00393A77" w:rsidP="00E17960">
            <w:pPr>
              <w:pStyle w:val="Prrafodelist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proofErr w:type="spellStart"/>
            <w:r w:rsidRPr="00437D0C">
              <w:rPr>
                <w:sz w:val="18"/>
                <w:szCs w:val="18"/>
              </w:rPr>
              <w:t>Implementación</w:t>
            </w:r>
            <w:proofErr w:type="spellEnd"/>
            <w:r w:rsidRPr="00437D0C">
              <w:rPr>
                <w:sz w:val="18"/>
                <w:szCs w:val="18"/>
              </w:rPr>
              <w:t xml:space="preserve"> de modelos territoriales de desarrollo productivo, que permitan vincular a las unidades locales en la </w:t>
            </w:r>
            <w:proofErr w:type="spellStart"/>
            <w:r w:rsidRPr="00437D0C">
              <w:rPr>
                <w:sz w:val="18"/>
                <w:szCs w:val="18"/>
              </w:rPr>
              <w:t>dinámica</w:t>
            </w:r>
            <w:proofErr w:type="spellEnd"/>
            <w:r w:rsidRPr="00437D0C">
              <w:rPr>
                <w:sz w:val="18"/>
                <w:szCs w:val="18"/>
              </w:rPr>
              <w:t xml:space="preserve"> de desarrollo de los proyectos del portafolio del Consorcio, y la </w:t>
            </w:r>
            <w:proofErr w:type="spellStart"/>
            <w:r w:rsidRPr="00437D0C">
              <w:rPr>
                <w:sz w:val="18"/>
                <w:szCs w:val="18"/>
              </w:rPr>
              <w:t>gestión</w:t>
            </w:r>
            <w:proofErr w:type="spellEnd"/>
            <w:r w:rsidRPr="00437D0C">
              <w:rPr>
                <w:sz w:val="18"/>
                <w:szCs w:val="18"/>
              </w:rPr>
              <w:t xml:space="preserve"> de los recursos de forma colaborativa y asociativa.</w:t>
            </w:r>
          </w:p>
        </w:tc>
      </w:tr>
    </w:tbl>
    <w:p w:rsidR="004274AA" w:rsidRPr="00F652F0" w:rsidRDefault="009A5334" w:rsidP="00F652F0">
      <w:pPr>
        <w:pStyle w:val="Prrafodelista"/>
        <w:ind w:left="360"/>
        <w:jc w:val="both"/>
        <w:rPr>
          <w:sz w:val="18"/>
          <w:szCs w:val="18"/>
        </w:rPr>
      </w:pPr>
    </w:p>
    <w:sectPr w:rsidR="004274AA" w:rsidRPr="00F652F0" w:rsidSect="0061361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5C83"/>
    <w:multiLevelType w:val="hybridMultilevel"/>
    <w:tmpl w:val="C7B63BF8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07163"/>
    <w:multiLevelType w:val="hybridMultilevel"/>
    <w:tmpl w:val="99CEDC4E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13D63"/>
    <w:multiLevelType w:val="hybridMultilevel"/>
    <w:tmpl w:val="77FEE19E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74F4E"/>
    <w:multiLevelType w:val="hybridMultilevel"/>
    <w:tmpl w:val="63EA6AD6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576193"/>
    <w:multiLevelType w:val="hybridMultilevel"/>
    <w:tmpl w:val="164A9754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F43E65"/>
    <w:multiLevelType w:val="hybridMultilevel"/>
    <w:tmpl w:val="44BE7806"/>
    <w:lvl w:ilvl="0" w:tplc="4A70406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7F"/>
    <w:rsid w:val="0005762E"/>
    <w:rsid w:val="000D03B0"/>
    <w:rsid w:val="001254C6"/>
    <w:rsid w:val="001462D6"/>
    <w:rsid w:val="001F4436"/>
    <w:rsid w:val="00352F87"/>
    <w:rsid w:val="00393A77"/>
    <w:rsid w:val="004240D2"/>
    <w:rsid w:val="00437D0C"/>
    <w:rsid w:val="004C2EAE"/>
    <w:rsid w:val="0055189A"/>
    <w:rsid w:val="00572CCB"/>
    <w:rsid w:val="00576B3C"/>
    <w:rsid w:val="0061361E"/>
    <w:rsid w:val="006C56BC"/>
    <w:rsid w:val="006D4EE1"/>
    <w:rsid w:val="007672D8"/>
    <w:rsid w:val="007938C2"/>
    <w:rsid w:val="007A377F"/>
    <w:rsid w:val="007E35DA"/>
    <w:rsid w:val="0082610D"/>
    <w:rsid w:val="00983E6F"/>
    <w:rsid w:val="009A5334"/>
    <w:rsid w:val="00A70BFE"/>
    <w:rsid w:val="00A7671D"/>
    <w:rsid w:val="00A83D76"/>
    <w:rsid w:val="00A95709"/>
    <w:rsid w:val="00B42620"/>
    <w:rsid w:val="00B63780"/>
    <w:rsid w:val="00B6660C"/>
    <w:rsid w:val="00BA6EC6"/>
    <w:rsid w:val="00C57257"/>
    <w:rsid w:val="00CA5C47"/>
    <w:rsid w:val="00D37CE2"/>
    <w:rsid w:val="00DC7AA5"/>
    <w:rsid w:val="00E17960"/>
    <w:rsid w:val="00E769B9"/>
    <w:rsid w:val="00EC254D"/>
    <w:rsid w:val="00F02EB3"/>
    <w:rsid w:val="00F23E8A"/>
    <w:rsid w:val="00F6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chartTrackingRefBased/>
  <w15:docId w15:val="{FCAA705B-8426-544D-98D0-36FDBE2A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3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2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Santibañez</dc:creator>
  <cp:keywords/>
  <dc:description/>
  <cp:lastModifiedBy>Edgardo Santibañez</cp:lastModifiedBy>
  <cp:revision>5</cp:revision>
  <dcterms:created xsi:type="dcterms:W3CDTF">2020-08-17T14:34:00Z</dcterms:created>
  <dcterms:modified xsi:type="dcterms:W3CDTF">2020-08-18T03:36:00Z</dcterms:modified>
</cp:coreProperties>
</file>