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b/>
          <w:sz w:val="32"/>
          <w:szCs w:val="32"/>
        </w:rPr>
      </w:pPr>
      <w:r>
        <w:rPr>
          <w:b/>
          <w:sz w:val="32"/>
          <w:szCs w:val="32"/>
          <w:lang w:val="es-CL"/>
        </w:rPr>
        <w:t xml:space="preserve">Minuta </w:t>
      </w:r>
      <w:r>
        <w:rPr>
          <w:rFonts w:hint="default"/>
          <w:b/>
          <w:sz w:val="32"/>
          <w:szCs w:val="32"/>
        </w:rPr>
        <w:t>2</w:t>
      </w:r>
    </w:p>
    <w:p>
      <w:pPr>
        <w:spacing w:after="0" w:line="240" w:lineRule="auto"/>
        <w:jc w:val="center"/>
        <w:rPr>
          <w:sz w:val="24"/>
          <w:szCs w:val="24"/>
          <w:lang w:val="es-CL"/>
        </w:rPr>
      </w:pPr>
      <w:r>
        <w:rPr>
          <w:rFonts w:hint="default"/>
          <w:sz w:val="24"/>
          <w:szCs w:val="24"/>
        </w:rPr>
        <w:t>2</w:t>
      </w:r>
      <w:r>
        <w:rPr>
          <w:sz w:val="24"/>
          <w:szCs w:val="24"/>
          <w:lang w:val="es-CL"/>
        </w:rPr>
        <w:t>° Reunión Consorcio Hídrico</w:t>
      </w:r>
    </w:p>
    <w:p>
      <w:pPr>
        <w:spacing w:after="0" w:line="240" w:lineRule="auto"/>
        <w:jc w:val="center"/>
        <w:rPr>
          <w:sz w:val="24"/>
          <w:szCs w:val="24"/>
          <w:lang w:val="es-CL"/>
        </w:rPr>
      </w:pPr>
      <w:r>
        <w:rPr>
          <w:rFonts w:hint="default"/>
          <w:sz w:val="24"/>
          <w:szCs w:val="24"/>
        </w:rPr>
        <w:t>04/08</w:t>
      </w:r>
      <w:r>
        <w:rPr>
          <w:sz w:val="24"/>
          <w:szCs w:val="24"/>
          <w:lang w:val="es-CL"/>
        </w:rPr>
        <w:t>/2020</w:t>
      </w:r>
    </w:p>
    <w:p>
      <w:pPr>
        <w:spacing w:after="0" w:line="240" w:lineRule="auto"/>
        <w:jc w:val="center"/>
        <w:rPr>
          <w:sz w:val="24"/>
          <w:szCs w:val="24"/>
          <w:lang w:val="es-C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678"/>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pPr>
              <w:spacing w:after="0" w:line="240" w:lineRule="auto"/>
              <w:jc w:val="center"/>
              <w:rPr>
                <w:b/>
                <w:sz w:val="24"/>
                <w:szCs w:val="24"/>
                <w:lang w:val="es-CL"/>
              </w:rPr>
            </w:pPr>
            <w:r>
              <w:rPr>
                <w:b/>
                <w:sz w:val="24"/>
                <w:szCs w:val="24"/>
                <w:lang w:val="es-CL"/>
              </w:rPr>
              <w:t>ASISTENTES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jc w:val="center"/>
              <w:rPr>
                <w:b/>
                <w:sz w:val="24"/>
                <w:szCs w:val="24"/>
                <w:lang w:val="es-CL"/>
              </w:rPr>
            </w:pPr>
            <w:r>
              <w:rPr>
                <w:b/>
                <w:sz w:val="24"/>
                <w:szCs w:val="24"/>
                <w:lang w:val="es-CL"/>
              </w:rPr>
              <w:t>Nombre</w:t>
            </w:r>
          </w:p>
        </w:tc>
        <w:tc>
          <w:tcPr>
            <w:tcW w:w="3056" w:type="dxa"/>
          </w:tcPr>
          <w:p>
            <w:pPr>
              <w:spacing w:after="0" w:line="240" w:lineRule="auto"/>
              <w:jc w:val="center"/>
              <w:rPr>
                <w:b/>
                <w:sz w:val="24"/>
                <w:szCs w:val="24"/>
                <w:lang w:val="es-CL"/>
              </w:rPr>
            </w:pPr>
            <w:r>
              <w:rPr>
                <w:b/>
                <w:sz w:val="24"/>
                <w:szCs w:val="24"/>
                <w:lang w:val="es-CL"/>
              </w:rPr>
              <w:t>Institución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rFonts w:hint="default"/>
                <w:sz w:val="24"/>
                <w:szCs w:val="24"/>
              </w:rPr>
            </w:pPr>
            <w:r>
              <w:rPr>
                <w:rFonts w:hint="default"/>
                <w:sz w:val="24"/>
                <w:szCs w:val="24"/>
              </w:rPr>
              <w:t>Graciela Correa</w:t>
            </w:r>
          </w:p>
        </w:tc>
        <w:tc>
          <w:tcPr>
            <w:tcW w:w="3056" w:type="dxa"/>
          </w:tcPr>
          <w:p>
            <w:pPr>
              <w:spacing w:after="0" w:line="240" w:lineRule="auto"/>
              <w:jc w:val="center"/>
              <w:rPr>
                <w:rFonts w:hint="default"/>
                <w:sz w:val="24"/>
                <w:szCs w:val="24"/>
              </w:rPr>
            </w:pPr>
            <w:r>
              <w:rPr>
                <w:rFonts w:hint="default"/>
                <w:sz w:val="24"/>
                <w:szCs w:val="24"/>
              </w:rPr>
              <w:t>Canalistas VI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 xml:space="preserve">Edmundo Claro </w:t>
            </w:r>
          </w:p>
        </w:tc>
        <w:tc>
          <w:tcPr>
            <w:tcW w:w="3056" w:type="dxa"/>
          </w:tcPr>
          <w:p>
            <w:pPr>
              <w:spacing w:after="0" w:line="240" w:lineRule="auto"/>
              <w:jc w:val="center"/>
              <w:rPr>
                <w:sz w:val="24"/>
                <w:szCs w:val="24"/>
                <w:lang w:val="es-CL"/>
              </w:rPr>
            </w:pPr>
            <w:r>
              <w:rPr>
                <w:sz w:val="24"/>
                <w:szCs w:val="24"/>
                <w:lang w:val="es-CL"/>
              </w:rPr>
              <w:t>CSIRO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Mary Ro</w:t>
            </w:r>
            <w:r>
              <w:rPr>
                <w:rFonts w:hint="default"/>
                <w:sz w:val="24"/>
                <w:szCs w:val="24"/>
              </w:rPr>
              <w:t>b</w:t>
            </w:r>
            <w:r>
              <w:rPr>
                <w:sz w:val="24"/>
                <w:szCs w:val="24"/>
                <w:lang w:val="es-CL"/>
              </w:rPr>
              <w:t>inson</w:t>
            </w:r>
          </w:p>
        </w:tc>
        <w:tc>
          <w:tcPr>
            <w:tcW w:w="3056" w:type="dxa"/>
          </w:tcPr>
          <w:p>
            <w:pPr>
              <w:spacing w:after="0" w:line="240" w:lineRule="auto"/>
              <w:jc w:val="center"/>
              <w:rPr>
                <w:sz w:val="24"/>
                <w:szCs w:val="24"/>
                <w:lang w:val="es-CL"/>
              </w:rPr>
            </w:pPr>
            <w:r>
              <w:rPr>
                <w:sz w:val="24"/>
                <w:szCs w:val="24"/>
                <w:lang w:val="es-CL"/>
              </w:rPr>
              <w:t>CSIRO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 xml:space="preserve">Orlando Jiménez </w:t>
            </w:r>
          </w:p>
        </w:tc>
        <w:tc>
          <w:tcPr>
            <w:tcW w:w="3056" w:type="dxa"/>
          </w:tcPr>
          <w:p>
            <w:pPr>
              <w:spacing w:after="0" w:line="240" w:lineRule="auto"/>
              <w:jc w:val="center"/>
              <w:rPr>
                <w:sz w:val="24"/>
                <w:szCs w:val="24"/>
                <w:lang w:val="es-CL"/>
              </w:rPr>
            </w:pPr>
            <w:r>
              <w:rPr>
                <w:sz w:val="24"/>
                <w:szCs w:val="24"/>
                <w:lang w:val="es-CL"/>
              </w:rPr>
              <w:t>CSIRO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Roberto Castro</w:t>
            </w:r>
          </w:p>
        </w:tc>
        <w:tc>
          <w:tcPr>
            <w:tcW w:w="3056" w:type="dxa"/>
          </w:tcPr>
          <w:p>
            <w:pPr>
              <w:spacing w:after="0" w:line="240" w:lineRule="auto"/>
              <w:jc w:val="center"/>
              <w:rPr>
                <w:sz w:val="24"/>
                <w:szCs w:val="24"/>
                <w:lang w:val="es-CL"/>
              </w:rPr>
            </w:pPr>
            <w:r>
              <w:rPr>
                <w:sz w:val="24"/>
                <w:szCs w:val="24"/>
                <w:lang w:val="es-CL"/>
              </w:rPr>
              <w:t>IICA Chile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rFonts w:hint="default"/>
                <w:sz w:val="24"/>
                <w:szCs w:val="24"/>
              </w:rPr>
            </w:pPr>
            <w:r>
              <w:rPr>
                <w:rFonts w:hint="default"/>
                <w:sz w:val="24"/>
                <w:szCs w:val="24"/>
              </w:rPr>
              <w:t>Alejandro Antúnez</w:t>
            </w:r>
          </w:p>
        </w:tc>
        <w:tc>
          <w:tcPr>
            <w:tcW w:w="3056" w:type="dxa"/>
          </w:tcPr>
          <w:p>
            <w:pPr>
              <w:spacing w:after="0" w:line="240" w:lineRule="auto"/>
              <w:jc w:val="center"/>
              <w:rPr>
                <w:rFonts w:hint="default"/>
                <w:sz w:val="24"/>
                <w:szCs w:val="24"/>
              </w:rPr>
            </w:pPr>
            <w:r>
              <w:rPr>
                <w:rFonts w:hint="default"/>
                <w:sz w:val="24"/>
                <w:szCs w:val="24"/>
              </w:rPr>
              <w:t>INIA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rFonts w:hint="default"/>
                <w:sz w:val="24"/>
                <w:szCs w:val="24"/>
              </w:rPr>
            </w:pPr>
            <w:r>
              <w:rPr>
                <w:rFonts w:hint="default"/>
                <w:sz w:val="24"/>
                <w:szCs w:val="24"/>
              </w:rPr>
              <w:t>Jaime Mejías</w:t>
            </w:r>
          </w:p>
        </w:tc>
        <w:tc>
          <w:tcPr>
            <w:tcW w:w="3056" w:type="dxa"/>
          </w:tcPr>
          <w:p>
            <w:pPr>
              <w:spacing w:after="0" w:line="240" w:lineRule="auto"/>
              <w:jc w:val="center"/>
              <w:rPr>
                <w:rFonts w:hint="default"/>
                <w:sz w:val="24"/>
                <w:szCs w:val="24"/>
              </w:rPr>
            </w:pPr>
            <w:r>
              <w:rPr>
                <w:rFonts w:hint="default"/>
                <w:sz w:val="24"/>
                <w:szCs w:val="24"/>
              </w:rPr>
              <w:t>INIA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rFonts w:hint="default"/>
                <w:sz w:val="24"/>
                <w:szCs w:val="24"/>
              </w:rPr>
            </w:pPr>
            <w:r>
              <w:rPr>
                <w:rFonts w:hint="default"/>
                <w:sz w:val="24"/>
                <w:szCs w:val="24"/>
              </w:rPr>
              <w:t>Stanley Best</w:t>
            </w:r>
          </w:p>
        </w:tc>
        <w:tc>
          <w:tcPr>
            <w:tcW w:w="3056" w:type="dxa"/>
          </w:tcPr>
          <w:p>
            <w:pPr>
              <w:spacing w:after="0" w:line="240" w:lineRule="auto"/>
              <w:jc w:val="center"/>
              <w:rPr>
                <w:rFonts w:hint="default"/>
                <w:sz w:val="24"/>
                <w:szCs w:val="24"/>
              </w:rPr>
            </w:pPr>
            <w:r>
              <w:rPr>
                <w:rFonts w:hint="default"/>
                <w:sz w:val="24"/>
                <w:szCs w:val="24"/>
              </w:rPr>
              <w:t>INIA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 xml:space="preserve">Giselle Miranda </w:t>
            </w:r>
          </w:p>
        </w:tc>
        <w:tc>
          <w:tcPr>
            <w:tcW w:w="3056" w:type="dxa"/>
          </w:tcPr>
          <w:p>
            <w:pPr>
              <w:spacing w:after="0" w:line="240" w:lineRule="auto"/>
              <w:jc w:val="center"/>
              <w:rPr>
                <w:sz w:val="24"/>
                <w:szCs w:val="24"/>
                <w:lang w:val="es-CL"/>
              </w:rPr>
            </w:pPr>
            <w:r>
              <w:rPr>
                <w:sz w:val="24"/>
                <w:szCs w:val="24"/>
                <w:lang w:val="es-CL"/>
              </w:rPr>
              <w:t>U</w:t>
            </w:r>
            <w:r>
              <w:rPr>
                <w:rFonts w:hint="default"/>
                <w:sz w:val="24"/>
                <w:szCs w:val="24"/>
              </w:rPr>
              <w:t>deChile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Lisette Bosshard</w:t>
            </w:r>
          </w:p>
        </w:tc>
        <w:tc>
          <w:tcPr>
            <w:tcW w:w="3056" w:type="dxa"/>
          </w:tcPr>
          <w:p>
            <w:pPr>
              <w:spacing w:after="0" w:line="240" w:lineRule="auto"/>
              <w:jc w:val="center"/>
              <w:rPr>
                <w:sz w:val="24"/>
                <w:szCs w:val="24"/>
                <w:lang w:val="es-CL"/>
              </w:rPr>
            </w:pPr>
            <w:r>
              <w:rPr>
                <w:sz w:val="24"/>
                <w:szCs w:val="24"/>
                <w:lang w:val="es-CL"/>
              </w:rPr>
              <w:t>SEREMI de Agricultura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Jaime Ortega</w:t>
            </w:r>
          </w:p>
        </w:tc>
        <w:tc>
          <w:tcPr>
            <w:tcW w:w="3056" w:type="dxa"/>
          </w:tcPr>
          <w:p>
            <w:pPr>
              <w:spacing w:after="0" w:line="240" w:lineRule="auto"/>
              <w:jc w:val="center"/>
              <w:rPr>
                <w:rFonts w:hint="default"/>
                <w:sz w:val="24"/>
                <w:szCs w:val="24"/>
              </w:rPr>
            </w:pPr>
            <w:r>
              <w:rPr>
                <w:sz w:val="24"/>
                <w:szCs w:val="24"/>
                <w:lang w:val="es-CL"/>
              </w:rPr>
              <w:t>U</w:t>
            </w:r>
            <w:r>
              <w:rPr>
                <w:rFonts w:hint="default"/>
                <w:sz w:val="24"/>
                <w:szCs w:val="24"/>
              </w:rPr>
              <w:t>deChile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rFonts w:hint="default"/>
                <w:sz w:val="24"/>
                <w:szCs w:val="24"/>
              </w:rPr>
            </w:pPr>
            <w:r>
              <w:rPr>
                <w:rFonts w:hint="default"/>
                <w:sz w:val="24"/>
                <w:szCs w:val="24"/>
              </w:rPr>
              <w:t>Linda Daniele</w:t>
            </w:r>
          </w:p>
        </w:tc>
        <w:tc>
          <w:tcPr>
            <w:tcW w:w="3056" w:type="dxa"/>
          </w:tcPr>
          <w:p>
            <w:pPr>
              <w:spacing w:after="0" w:line="240" w:lineRule="auto"/>
              <w:jc w:val="center"/>
              <w:rPr>
                <w:rFonts w:hint="default"/>
                <w:sz w:val="24"/>
                <w:szCs w:val="24"/>
              </w:rPr>
            </w:pPr>
            <w:r>
              <w:rPr>
                <w:rFonts w:hint="default"/>
                <w:sz w:val="24"/>
                <w:szCs w:val="24"/>
              </w:rPr>
              <w:t>UdeChile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rFonts w:hint="default"/>
                <w:sz w:val="24"/>
                <w:szCs w:val="24"/>
              </w:rPr>
            </w:pPr>
            <w:r>
              <w:rPr>
                <w:rFonts w:hint="default"/>
                <w:sz w:val="24"/>
                <w:szCs w:val="24"/>
              </w:rPr>
              <w:t>Marcelo Olivares</w:t>
            </w:r>
          </w:p>
        </w:tc>
        <w:tc>
          <w:tcPr>
            <w:tcW w:w="3056" w:type="dxa"/>
          </w:tcPr>
          <w:p>
            <w:pPr>
              <w:spacing w:after="0" w:line="240" w:lineRule="auto"/>
              <w:jc w:val="center"/>
              <w:rPr>
                <w:rFonts w:hint="default"/>
                <w:sz w:val="24"/>
                <w:szCs w:val="24"/>
              </w:rPr>
            </w:pPr>
            <w:r>
              <w:rPr>
                <w:rFonts w:hint="default"/>
                <w:sz w:val="24"/>
                <w:szCs w:val="24"/>
              </w:rPr>
              <w:t>UdeChile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rFonts w:hint="default"/>
                <w:sz w:val="24"/>
                <w:szCs w:val="24"/>
              </w:rPr>
            </w:pPr>
            <w:r>
              <w:rPr>
                <w:rFonts w:hint="default"/>
                <w:sz w:val="24"/>
                <w:szCs w:val="24"/>
              </w:rPr>
              <w:t>Benoit Viguier</w:t>
            </w:r>
          </w:p>
        </w:tc>
        <w:tc>
          <w:tcPr>
            <w:tcW w:w="3056" w:type="dxa"/>
          </w:tcPr>
          <w:p>
            <w:pPr>
              <w:spacing w:after="0" w:line="240" w:lineRule="auto"/>
              <w:jc w:val="center"/>
              <w:rPr>
                <w:rFonts w:hint="default"/>
                <w:sz w:val="24"/>
                <w:szCs w:val="24"/>
              </w:rPr>
            </w:pPr>
            <w:r>
              <w:rPr>
                <w:rFonts w:hint="default"/>
                <w:sz w:val="24"/>
                <w:szCs w:val="24"/>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Carolina Reyes</w:t>
            </w:r>
          </w:p>
        </w:tc>
        <w:tc>
          <w:tcPr>
            <w:tcW w:w="3056" w:type="dxa"/>
          </w:tcPr>
          <w:p>
            <w:pPr>
              <w:spacing w:after="0" w:line="240" w:lineRule="auto"/>
              <w:jc w:val="center"/>
              <w:rPr>
                <w:sz w:val="24"/>
                <w:szCs w:val="24"/>
                <w:lang w:val="es-CL"/>
              </w:rPr>
            </w:pPr>
            <w:r>
              <w:rPr>
                <w:sz w:val="24"/>
                <w:szCs w:val="24"/>
                <w:lang w:val="es-CL"/>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Florencio Utreras</w:t>
            </w:r>
          </w:p>
        </w:tc>
        <w:tc>
          <w:tcPr>
            <w:tcW w:w="3056" w:type="dxa"/>
          </w:tcPr>
          <w:p>
            <w:pPr>
              <w:spacing w:after="0" w:line="240" w:lineRule="auto"/>
              <w:jc w:val="center"/>
              <w:rPr>
                <w:sz w:val="24"/>
                <w:szCs w:val="24"/>
                <w:lang w:val="es-CL"/>
              </w:rPr>
            </w:pPr>
            <w:r>
              <w:rPr>
                <w:sz w:val="24"/>
                <w:szCs w:val="24"/>
                <w:lang w:val="es-CL"/>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Manuel Pinto</w:t>
            </w:r>
          </w:p>
        </w:tc>
        <w:tc>
          <w:tcPr>
            <w:tcW w:w="3056" w:type="dxa"/>
          </w:tcPr>
          <w:p>
            <w:pPr>
              <w:spacing w:after="0" w:line="240" w:lineRule="auto"/>
              <w:jc w:val="center"/>
              <w:rPr>
                <w:sz w:val="24"/>
                <w:szCs w:val="24"/>
                <w:lang w:val="es-CL"/>
              </w:rPr>
            </w:pPr>
            <w:r>
              <w:rPr>
                <w:sz w:val="24"/>
                <w:szCs w:val="24"/>
                <w:lang w:val="es-CL"/>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Rodrigo Verschae</w:t>
            </w:r>
          </w:p>
        </w:tc>
        <w:tc>
          <w:tcPr>
            <w:tcW w:w="3056" w:type="dxa"/>
          </w:tcPr>
          <w:p>
            <w:pPr>
              <w:spacing w:after="0" w:line="240" w:lineRule="auto"/>
              <w:jc w:val="center"/>
              <w:rPr>
                <w:sz w:val="24"/>
                <w:szCs w:val="24"/>
                <w:lang w:val="es-CL"/>
              </w:rPr>
            </w:pPr>
            <w:r>
              <w:rPr>
                <w:sz w:val="24"/>
                <w:szCs w:val="24"/>
                <w:lang w:val="es-CL"/>
              </w:rPr>
              <w:t>UOH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sz w:val="24"/>
                <w:szCs w:val="24"/>
                <w:lang w:val="es-CL"/>
              </w:rPr>
            </w:pPr>
            <w:r>
              <w:rPr>
                <w:sz w:val="24"/>
                <w:szCs w:val="24"/>
                <w:lang w:val="es-CL"/>
              </w:rPr>
              <w:t xml:space="preserve">Michel Leporati </w:t>
            </w:r>
          </w:p>
        </w:tc>
        <w:tc>
          <w:tcPr>
            <w:tcW w:w="3056" w:type="dxa"/>
          </w:tcPr>
          <w:p>
            <w:pPr>
              <w:spacing w:after="0" w:line="240" w:lineRule="auto"/>
              <w:jc w:val="center"/>
              <w:rPr>
                <w:sz w:val="24"/>
                <w:szCs w:val="24"/>
                <w:lang w:val="es-CL"/>
              </w:rPr>
            </w:pPr>
            <w:r>
              <w:rPr>
                <w:sz w:val="24"/>
                <w:szCs w:val="24"/>
                <w:lang w:val="es-CL"/>
              </w:rPr>
              <w:t>UTALCA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spacing w:after="0" w:line="240" w:lineRule="auto"/>
              <w:jc w:val="center"/>
              <w:rPr>
                <w:sz w:val="24"/>
                <w:szCs w:val="24"/>
                <w:lang w:val="es-CL"/>
              </w:rPr>
            </w:pPr>
          </w:p>
        </w:tc>
        <w:tc>
          <w:tcPr>
            <w:tcW w:w="4678" w:type="dxa"/>
          </w:tcPr>
          <w:p>
            <w:pPr>
              <w:spacing w:after="0" w:line="240" w:lineRule="auto"/>
              <w:rPr>
                <w:rFonts w:hint="default"/>
                <w:sz w:val="24"/>
                <w:szCs w:val="24"/>
              </w:rPr>
            </w:pPr>
            <w:r>
              <w:rPr>
                <w:rFonts w:hint="default"/>
                <w:sz w:val="24"/>
                <w:szCs w:val="24"/>
              </w:rPr>
              <w:t>Samuel Ortega</w:t>
            </w:r>
          </w:p>
        </w:tc>
        <w:tc>
          <w:tcPr>
            <w:tcW w:w="3056" w:type="dxa"/>
          </w:tcPr>
          <w:p>
            <w:pPr>
              <w:spacing w:after="0" w:line="240" w:lineRule="auto"/>
              <w:jc w:val="center"/>
              <w:rPr>
                <w:rFonts w:hint="default"/>
                <w:sz w:val="24"/>
                <w:szCs w:val="24"/>
              </w:rPr>
            </w:pPr>
            <w:r>
              <w:rPr>
                <w:rFonts w:hint="default"/>
                <w:sz w:val="24"/>
                <w:szCs w:val="24"/>
              </w:rPr>
              <w:t>UTALCA</w:t>
            </w:r>
          </w:p>
        </w:tc>
      </w:tr>
    </w:tbl>
    <w:p>
      <w:pPr>
        <w:spacing w:after="0" w:line="240" w:lineRule="auto"/>
        <w:jc w:val="center"/>
        <w:rPr>
          <w:sz w:val="24"/>
          <w:szCs w:val="24"/>
          <w:lang w:val="es-CL"/>
        </w:rPr>
      </w:pPr>
    </w:p>
    <w:p>
      <w:pPr>
        <w:spacing w:after="0" w:line="240" w:lineRule="auto"/>
        <w:jc w:val="center"/>
        <w:rPr>
          <w:sz w:val="24"/>
          <w:szCs w:val="24"/>
          <w:lang w:val="es-CL"/>
        </w:rPr>
      </w:pPr>
    </w:p>
    <w:p>
      <w:pPr>
        <w:spacing w:after="0" w:line="240" w:lineRule="auto"/>
        <w:jc w:val="center"/>
        <w:rPr>
          <w:rFonts w:hint="default"/>
          <w:b/>
          <w:bCs/>
          <w:sz w:val="24"/>
          <w:szCs w:val="24"/>
        </w:rPr>
      </w:pPr>
      <w:r>
        <w:rPr>
          <w:rFonts w:hint="default"/>
          <w:b/>
          <w:bCs/>
          <w:sz w:val="24"/>
          <w:szCs w:val="24"/>
        </w:rPr>
        <w:t>Agenda</w:t>
      </w:r>
    </w:p>
    <w:p>
      <w:pPr>
        <w:spacing w:after="0" w:line="240" w:lineRule="auto"/>
        <w:jc w:val="center"/>
        <w:rPr>
          <w:rFonts w:hint="default"/>
          <w:sz w:val="24"/>
          <w:szCs w:val="24"/>
        </w:rPr>
      </w:pPr>
    </w:p>
    <w:p>
      <w:pPr>
        <w:spacing w:after="0" w:line="240" w:lineRule="auto"/>
        <w:jc w:val="center"/>
        <w:rPr>
          <w:rFonts w:hint="default"/>
          <w:sz w:val="24"/>
          <w:szCs w:val="24"/>
        </w:rPr>
      </w:pPr>
    </w:p>
    <w:p>
      <w:pPr>
        <w:numPr>
          <w:ilvl w:val="0"/>
          <w:numId w:val="1"/>
        </w:numPr>
        <w:spacing w:after="0" w:line="240" w:lineRule="auto"/>
        <w:jc w:val="left"/>
        <w:rPr>
          <w:rFonts w:hint="default"/>
          <w:sz w:val="24"/>
          <w:szCs w:val="24"/>
        </w:rPr>
      </w:pPr>
      <w:r>
        <w:rPr>
          <w:rFonts w:hint="default"/>
          <w:sz w:val="24"/>
          <w:szCs w:val="24"/>
        </w:rPr>
        <w:t>Presentación de nuevos socios</w:t>
      </w:r>
    </w:p>
    <w:p>
      <w:pPr>
        <w:numPr>
          <w:ilvl w:val="0"/>
          <w:numId w:val="1"/>
        </w:numPr>
        <w:spacing w:after="0" w:line="240" w:lineRule="auto"/>
        <w:jc w:val="left"/>
        <w:rPr>
          <w:rFonts w:hint="default"/>
          <w:sz w:val="24"/>
          <w:szCs w:val="24"/>
        </w:rPr>
      </w:pPr>
      <w:r>
        <w:rPr>
          <w:rFonts w:hint="default"/>
          <w:sz w:val="24"/>
          <w:szCs w:val="24"/>
        </w:rPr>
        <w:t xml:space="preserve">Informe de </w:t>
      </w:r>
      <w:r>
        <w:rPr>
          <w:rFonts w:hint="default"/>
          <w:sz w:val="24"/>
          <w:szCs w:val="24"/>
          <w:lang/>
        </w:rPr>
        <w:t>Manuel Pinto</w:t>
      </w:r>
    </w:p>
    <w:p>
      <w:pPr>
        <w:numPr>
          <w:ilvl w:val="0"/>
          <w:numId w:val="1"/>
        </w:numPr>
        <w:spacing w:after="0" w:line="240" w:lineRule="auto"/>
        <w:jc w:val="left"/>
        <w:rPr>
          <w:rFonts w:hint="default"/>
          <w:sz w:val="24"/>
          <w:szCs w:val="24"/>
        </w:rPr>
      </w:pPr>
      <w:r>
        <w:rPr>
          <w:rFonts w:hint="default"/>
          <w:sz w:val="24"/>
          <w:szCs w:val="24"/>
        </w:rPr>
        <w:t>Presentación de Estructura de Trabajo</w:t>
      </w:r>
    </w:p>
    <w:p>
      <w:pPr>
        <w:numPr>
          <w:ilvl w:val="0"/>
          <w:numId w:val="1"/>
        </w:numPr>
        <w:spacing w:after="0" w:line="240" w:lineRule="auto"/>
        <w:jc w:val="left"/>
        <w:rPr>
          <w:rFonts w:hint="default"/>
          <w:sz w:val="24"/>
          <w:szCs w:val="24"/>
        </w:rPr>
      </w:pPr>
      <w:r>
        <w:rPr>
          <w:rFonts w:hint="default"/>
          <w:sz w:val="24"/>
          <w:szCs w:val="24"/>
        </w:rPr>
        <w:t>Formación de Grupos de Trabajo</w:t>
      </w:r>
    </w:p>
    <w:p>
      <w:pPr>
        <w:numPr>
          <w:ilvl w:val="0"/>
          <w:numId w:val="1"/>
        </w:numPr>
        <w:spacing w:after="0" w:line="240" w:lineRule="auto"/>
        <w:jc w:val="left"/>
        <w:rPr>
          <w:rFonts w:hint="default"/>
          <w:sz w:val="24"/>
          <w:szCs w:val="24"/>
        </w:rPr>
      </w:pPr>
      <w:r>
        <w:rPr>
          <w:rFonts w:hint="default"/>
          <w:sz w:val="24"/>
          <w:szCs w:val="24"/>
        </w:rPr>
        <w:t>Tareas a desarrollar</w:t>
      </w:r>
    </w:p>
    <w:p>
      <w:pPr>
        <w:numPr>
          <w:ilvl w:val="0"/>
          <w:numId w:val="1"/>
        </w:numPr>
        <w:spacing w:after="0" w:line="240" w:lineRule="auto"/>
        <w:jc w:val="left"/>
        <w:rPr>
          <w:rFonts w:hint="default"/>
          <w:sz w:val="24"/>
          <w:szCs w:val="24"/>
        </w:rPr>
      </w:pPr>
      <w:r>
        <w:rPr>
          <w:rFonts w:hint="default"/>
          <w:sz w:val="24"/>
          <w:szCs w:val="24"/>
        </w:rPr>
        <w:t>Varios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p>
    <w:p>
      <w:pPr>
        <w:rPr>
          <w:rFonts w:asciiTheme="minorHAnsi" w:hAnsiTheme="minorHAnsi" w:eastAsiaTheme="minorEastAsia"/>
          <w:b/>
          <w:sz w:val="24"/>
          <w:szCs w:val="24"/>
          <w:lang w:val="es-CL" w:eastAsia="zh-CN"/>
        </w:rPr>
      </w:pPr>
      <w:r>
        <w:rPr>
          <w:rFonts w:asciiTheme="minorHAnsi" w:hAnsiTheme="minorHAnsi" w:eastAsiaTheme="minorEastAsia"/>
          <w:b/>
          <w:sz w:val="24"/>
          <w:szCs w:val="24"/>
          <w:lang w:val="es-CL" w:eastAsia="zh-CN"/>
        </w:rPr>
        <w:br w:type="page"/>
      </w:r>
    </w:p>
    <w:p>
      <w:pPr>
        <w:pStyle w:val="4"/>
        <w:spacing w:line="360" w:lineRule="auto"/>
        <w:jc w:val="both"/>
        <w:rPr>
          <w:rFonts w:asciiTheme="minorHAnsi" w:hAnsiTheme="minorHAnsi" w:eastAsiaTheme="minorEastAsia"/>
          <w:b/>
          <w:sz w:val="24"/>
          <w:szCs w:val="24"/>
          <w:lang w:val="es-CL" w:eastAsia="zh-CN"/>
        </w:rPr>
      </w:pPr>
      <w:r>
        <w:rPr>
          <w:rFonts w:asciiTheme="minorHAnsi" w:hAnsiTheme="minorHAnsi" w:eastAsiaTheme="minorEastAsia"/>
          <w:b/>
          <w:sz w:val="24"/>
          <w:szCs w:val="24"/>
          <w:lang w:val="es-CL" w:eastAsia="zh-CN"/>
        </w:rPr>
        <w:t xml:space="preserve">Hora </w:t>
      </w:r>
      <w:r>
        <w:rPr>
          <w:rFonts w:hint="default" w:asciiTheme="minorHAnsi" w:hAnsiTheme="minorHAnsi" w:eastAsiaTheme="minorEastAsia"/>
          <w:b/>
          <w:sz w:val="24"/>
          <w:szCs w:val="24"/>
          <w:lang w:eastAsia="zh-CN"/>
        </w:rPr>
        <w:t>d</w:t>
      </w:r>
      <w:r>
        <w:rPr>
          <w:rFonts w:asciiTheme="minorHAnsi" w:hAnsiTheme="minorHAnsi" w:eastAsiaTheme="minorEastAsia"/>
          <w:b/>
          <w:sz w:val="24"/>
          <w:szCs w:val="24"/>
          <w:lang w:val="es-CL" w:eastAsia="zh-CN"/>
        </w:rPr>
        <w:t>e inicio: 16:05</w:t>
      </w:r>
    </w:p>
    <w:p>
      <w:pPr>
        <w:numPr>
          <w:ilvl w:val="0"/>
          <w:numId w:val="0"/>
        </w:numPr>
        <w:spacing w:after="0" w:line="240" w:lineRule="auto"/>
        <w:jc w:val="left"/>
        <w:rPr>
          <w:rFonts w:hint="default"/>
          <w:sz w:val="24"/>
          <w:szCs w:val="24"/>
        </w:rPr>
      </w:pPr>
    </w:p>
    <w:p>
      <w:pPr>
        <w:numPr>
          <w:ilvl w:val="0"/>
          <w:numId w:val="2"/>
        </w:numPr>
        <w:spacing w:after="0" w:line="240" w:lineRule="auto"/>
        <w:jc w:val="left"/>
        <w:rPr>
          <w:rFonts w:hint="default"/>
          <w:sz w:val="24"/>
          <w:szCs w:val="24"/>
        </w:rPr>
      </w:pPr>
      <w:r>
        <w:rPr>
          <w:rFonts w:hint="default"/>
          <w:sz w:val="24"/>
          <w:szCs w:val="24"/>
        </w:rPr>
        <w:t>Presentación de nuevos socios</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rPr>
      </w:pPr>
      <w:r>
        <w:rPr>
          <w:rFonts w:hint="default"/>
          <w:sz w:val="24"/>
          <w:szCs w:val="24"/>
        </w:rPr>
        <w:t>Manuel Pinto (UOH) da por iniciada la sesión presentando a los nuevos socios que son:</w:t>
      </w:r>
    </w:p>
    <w:p>
      <w:pPr>
        <w:numPr>
          <w:ilvl w:val="0"/>
          <w:numId w:val="3"/>
        </w:numPr>
        <w:spacing w:after="0" w:line="240" w:lineRule="auto"/>
        <w:ind w:left="840" w:leftChars="0" w:hanging="420" w:firstLineChars="0"/>
        <w:jc w:val="left"/>
        <w:rPr>
          <w:rFonts w:hint="default"/>
          <w:sz w:val="24"/>
          <w:szCs w:val="24"/>
        </w:rPr>
      </w:pPr>
      <w:r>
        <w:rPr>
          <w:rFonts w:hint="default"/>
          <w:sz w:val="24"/>
          <w:szCs w:val="24"/>
        </w:rPr>
        <w:t>La Asociación de Canalistas de la VI Región, representada por Graciela Correa</w:t>
      </w:r>
    </w:p>
    <w:p>
      <w:pPr>
        <w:numPr>
          <w:ilvl w:val="0"/>
          <w:numId w:val="3"/>
        </w:numPr>
        <w:spacing w:after="0" w:line="240" w:lineRule="auto"/>
        <w:ind w:left="840" w:leftChars="0" w:hanging="420" w:firstLineChars="0"/>
        <w:jc w:val="left"/>
        <w:rPr>
          <w:rFonts w:hint="default"/>
          <w:sz w:val="24"/>
          <w:szCs w:val="24"/>
        </w:rPr>
      </w:pPr>
      <w:r>
        <w:rPr>
          <w:rFonts w:hint="default"/>
          <w:sz w:val="24"/>
          <w:szCs w:val="24"/>
        </w:rPr>
        <w:t>El INIA, representado por Alejandro Antúnez, Jaime Mejías y Stanley Best</w:t>
      </w:r>
    </w:p>
    <w:p>
      <w:pPr>
        <w:numPr>
          <w:ilvl w:val="0"/>
          <w:numId w:val="0"/>
        </w:numPr>
        <w:tabs>
          <w:tab w:val="left" w:pos="420"/>
        </w:tabs>
        <w:spacing w:after="0" w:line="240" w:lineRule="auto"/>
        <w:jc w:val="left"/>
        <w:rPr>
          <w:rFonts w:hint="default"/>
          <w:sz w:val="24"/>
          <w:szCs w:val="24"/>
        </w:rPr>
      </w:pPr>
    </w:p>
    <w:p>
      <w:pPr>
        <w:numPr>
          <w:ilvl w:val="0"/>
          <w:numId w:val="0"/>
        </w:numPr>
        <w:tabs>
          <w:tab w:val="left" w:pos="420"/>
        </w:tabs>
        <w:spacing w:after="0" w:line="240" w:lineRule="auto"/>
        <w:jc w:val="left"/>
        <w:rPr>
          <w:rFonts w:hint="default"/>
          <w:sz w:val="24"/>
          <w:szCs w:val="24"/>
        </w:rPr>
      </w:pPr>
    </w:p>
    <w:p>
      <w:pPr>
        <w:numPr>
          <w:ilvl w:val="0"/>
          <w:numId w:val="2"/>
        </w:numPr>
        <w:spacing w:after="0" w:line="240" w:lineRule="auto"/>
        <w:ind w:left="0" w:leftChars="0" w:firstLine="0" w:firstLineChars="0"/>
        <w:jc w:val="left"/>
        <w:rPr>
          <w:rFonts w:hint="default"/>
          <w:sz w:val="24"/>
          <w:szCs w:val="24"/>
          <w:lang w:val="en-US"/>
        </w:rPr>
      </w:pPr>
      <w:r>
        <w:rPr>
          <w:rFonts w:hint="default"/>
          <w:sz w:val="24"/>
          <w:szCs w:val="24"/>
        </w:rPr>
        <w:t xml:space="preserve">Informe de </w:t>
      </w:r>
      <w:r>
        <w:rPr>
          <w:rFonts w:hint="default"/>
          <w:sz w:val="24"/>
          <w:szCs w:val="24"/>
          <w:lang/>
        </w:rPr>
        <w:t>Manuel Pinto</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lang/>
        </w:rPr>
      </w:pPr>
      <w:r>
        <w:rPr>
          <w:rFonts w:hint="default"/>
          <w:sz w:val="24"/>
          <w:szCs w:val="24"/>
        </w:rPr>
        <w:t xml:space="preserve">Manuel Pinto informa que el día Jueves 30/7 a las 10 de la mañana participó en una reunión con </w:t>
      </w:r>
      <w:r>
        <w:rPr>
          <w:rFonts w:hint="default"/>
          <w:sz w:val="24"/>
          <w:szCs w:val="24"/>
          <w:lang/>
        </w:rPr>
        <w:t>la Comisión de Educacion del Consejo Regional de O’Higgins, para presentar la iniciativa de creación del Consorcio Hídrico InteliAqua. La propuesta generó gran apoyo entre los miembros del CORE, los que se comprometieron a apoyar la solicitud de apoyar el proyecto financieramente con un aporte de mil millones de pesos en 5 años. También el CORE manifiesta su interés en promover una alianza con los COREs de las 4 regiones involucradas para lograr un apoyo financiero de 6 mil millones de pesos que construyan así un gran proyecto de Consorcio con impacto a largo plazo.</w:t>
      </w:r>
    </w:p>
    <w:p>
      <w:pPr>
        <w:numPr>
          <w:ilvl w:val="0"/>
          <w:numId w:val="0"/>
        </w:numPr>
        <w:spacing w:after="0" w:line="240" w:lineRule="auto"/>
        <w:jc w:val="left"/>
        <w:rPr>
          <w:rFonts w:hint="default"/>
          <w:sz w:val="24"/>
          <w:szCs w:val="24"/>
          <w:lang/>
        </w:rPr>
      </w:pPr>
    </w:p>
    <w:p>
      <w:pPr>
        <w:numPr>
          <w:ilvl w:val="0"/>
          <w:numId w:val="0"/>
        </w:numPr>
        <w:spacing w:after="0" w:line="240" w:lineRule="auto"/>
        <w:jc w:val="left"/>
        <w:rPr>
          <w:rFonts w:hint="default"/>
          <w:sz w:val="24"/>
          <w:szCs w:val="24"/>
          <w:lang/>
        </w:rPr>
      </w:pPr>
      <w:r>
        <w:rPr>
          <w:rFonts w:hint="default"/>
          <w:sz w:val="24"/>
          <w:szCs w:val="24"/>
          <w:lang/>
        </w:rPr>
        <w:t>Manuel Pinto también informa de las reuniones que se han llevado a cabo con grupos de la Universidad de Concepción, los que se han manifestado interesados en participar en el Consorcio. Su decisión sería tomada el lunes 10 de Agosto.</w:t>
      </w:r>
    </w:p>
    <w:p>
      <w:pPr>
        <w:numPr>
          <w:ilvl w:val="0"/>
          <w:numId w:val="0"/>
        </w:numPr>
        <w:spacing w:after="0" w:line="240" w:lineRule="auto"/>
        <w:jc w:val="left"/>
        <w:rPr>
          <w:rFonts w:hint="default"/>
          <w:sz w:val="24"/>
          <w:szCs w:val="24"/>
        </w:rPr>
      </w:pPr>
    </w:p>
    <w:p>
      <w:pPr>
        <w:numPr>
          <w:ilvl w:val="0"/>
          <w:numId w:val="2"/>
        </w:numPr>
        <w:spacing w:after="0" w:line="240" w:lineRule="auto"/>
        <w:ind w:left="0" w:leftChars="0" w:firstLine="0" w:firstLineChars="0"/>
        <w:jc w:val="left"/>
        <w:rPr>
          <w:rFonts w:hint="default"/>
          <w:sz w:val="24"/>
          <w:szCs w:val="24"/>
        </w:rPr>
      </w:pPr>
      <w:r>
        <w:rPr>
          <w:rFonts w:hint="default"/>
          <w:sz w:val="24"/>
          <w:szCs w:val="24"/>
        </w:rPr>
        <w:t>Presentación de Estructura de Trabajo</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Florencio Utreras presenta un mapa conceptual de la organización del trabajo que fuera elaborado por Carolina Reyes (UOH) y Manuel Pinto (UOH), el que propone dividir el trabajo en 7 Grupos o Líneas de Trabajo, las que se dan a continuación, junto a un ejemplo de los tópicos a abordar en ellas:</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Mesa de Trabajo 1. Gestión y Gobernanza del Consorcio</w:t>
      </w:r>
    </w:p>
    <w:p>
      <w:pPr>
        <w:numPr>
          <w:ilvl w:val="0"/>
          <w:numId w:val="0"/>
        </w:numPr>
        <w:spacing w:after="0" w:line="240" w:lineRule="auto"/>
        <w:ind w:leftChars="200"/>
        <w:jc w:val="left"/>
        <w:rPr>
          <w:rFonts w:hint="default"/>
          <w:sz w:val="24"/>
          <w:szCs w:val="24"/>
          <w:lang/>
        </w:rPr>
      </w:pPr>
      <w:r>
        <w:rPr>
          <w:rFonts w:hint="default"/>
          <w:sz w:val="24"/>
          <w:szCs w:val="24"/>
          <w:lang/>
        </w:rPr>
        <w:t>Modelo de gestión y operación del Consorcio Tecnológico ; Modelos territoriales de desarrollo productivo; Cooperación Internacional; Polo de Innovación y Emprendimiento</w:t>
      </w:r>
    </w:p>
    <w:p>
      <w:pPr>
        <w:numPr>
          <w:numId w:val="0"/>
        </w:numPr>
        <w:spacing w:after="0" w:line="240" w:lineRule="auto"/>
        <w:jc w:val="left"/>
        <w:rPr>
          <w:rFonts w:hint="default"/>
          <w:sz w:val="24"/>
          <w:szCs w:val="24"/>
          <w:lang/>
        </w:rPr>
      </w:pPr>
      <w:r>
        <w:rPr>
          <w:rFonts w:hint="default"/>
          <w:sz w:val="24"/>
          <w:szCs w:val="24"/>
          <w:lang/>
        </w:rPr>
        <w:t>Mesa de Trabajo 2. Nuevas Fuentes Hídricas</w:t>
      </w:r>
    </w:p>
    <w:p>
      <w:pPr>
        <w:numPr>
          <w:numId w:val="0"/>
        </w:numPr>
        <w:spacing w:after="0" w:line="240" w:lineRule="auto"/>
        <w:ind w:firstLine="420" w:firstLineChars="0"/>
        <w:jc w:val="left"/>
        <w:rPr>
          <w:rFonts w:hint="default"/>
          <w:sz w:val="24"/>
          <w:szCs w:val="24"/>
          <w:lang/>
        </w:rPr>
      </w:pPr>
      <w:r>
        <w:rPr>
          <w:rFonts w:hint="default"/>
          <w:sz w:val="24"/>
          <w:szCs w:val="24"/>
          <w:lang/>
        </w:rPr>
        <w:t>Agua subterránea</w:t>
      </w:r>
    </w:p>
    <w:p>
      <w:pPr>
        <w:numPr>
          <w:numId w:val="0"/>
        </w:numPr>
        <w:spacing w:after="0" w:line="240" w:lineRule="auto"/>
        <w:ind w:firstLine="420" w:firstLineChars="0"/>
        <w:jc w:val="left"/>
        <w:rPr>
          <w:rFonts w:hint="default"/>
          <w:sz w:val="24"/>
          <w:szCs w:val="24"/>
          <w:lang/>
        </w:rPr>
      </w:pPr>
      <w:r>
        <w:rPr>
          <w:rFonts w:hint="default"/>
          <w:sz w:val="24"/>
          <w:szCs w:val="24"/>
          <w:lang/>
        </w:rPr>
        <w:t>Recarga de acuiferos</w:t>
      </w:r>
    </w:p>
    <w:p>
      <w:pPr>
        <w:numPr>
          <w:numId w:val="0"/>
        </w:numPr>
        <w:spacing w:after="0" w:line="240" w:lineRule="auto"/>
        <w:ind w:firstLine="420" w:firstLineChars="0"/>
        <w:jc w:val="left"/>
        <w:rPr>
          <w:rFonts w:hint="default"/>
          <w:sz w:val="24"/>
          <w:szCs w:val="24"/>
          <w:lang/>
        </w:rPr>
      </w:pPr>
      <w:r>
        <w:rPr>
          <w:rFonts w:hint="default"/>
          <w:sz w:val="24"/>
          <w:szCs w:val="24"/>
          <w:lang/>
        </w:rPr>
        <w:t xml:space="preserve">Desalinización de agua de mar y relaves </w:t>
      </w:r>
    </w:p>
    <w:p>
      <w:pPr>
        <w:numPr>
          <w:numId w:val="0"/>
        </w:numPr>
        <w:spacing w:after="0" w:line="240" w:lineRule="auto"/>
        <w:ind w:firstLine="420" w:firstLineChars="0"/>
        <w:jc w:val="left"/>
        <w:rPr>
          <w:rFonts w:hint="default"/>
          <w:sz w:val="24"/>
          <w:szCs w:val="24"/>
          <w:lang/>
        </w:rPr>
      </w:pPr>
      <w:r>
        <w:rPr>
          <w:rFonts w:hint="default"/>
          <w:sz w:val="24"/>
          <w:szCs w:val="24"/>
          <w:lang/>
        </w:rPr>
        <w:t>Cosecha y major uso de aguas lluvias</w:t>
      </w:r>
    </w:p>
    <w:p>
      <w:pPr>
        <w:numPr>
          <w:numId w:val="0"/>
        </w:numPr>
        <w:spacing w:after="0" w:line="240" w:lineRule="auto"/>
        <w:ind w:firstLine="420" w:firstLineChars="0"/>
        <w:jc w:val="left"/>
        <w:rPr>
          <w:rFonts w:hint="default"/>
          <w:sz w:val="24"/>
          <w:szCs w:val="24"/>
          <w:lang/>
        </w:rPr>
      </w:pPr>
      <w:r>
        <w:rPr>
          <w:rFonts w:hint="default"/>
          <w:sz w:val="24"/>
          <w:szCs w:val="24"/>
          <w:lang/>
        </w:rPr>
        <w:t>Estudios nivales y glaciares</w:t>
      </w:r>
    </w:p>
    <w:p>
      <w:pPr>
        <w:numPr>
          <w:numId w:val="0"/>
        </w:numPr>
        <w:spacing w:after="0" w:line="240" w:lineRule="auto"/>
        <w:jc w:val="left"/>
        <w:rPr>
          <w:rFonts w:hint="default"/>
          <w:sz w:val="24"/>
          <w:szCs w:val="24"/>
          <w:lang/>
        </w:rPr>
      </w:pPr>
      <w:r>
        <w:rPr>
          <w:rFonts w:hint="default"/>
          <w:sz w:val="24"/>
          <w:szCs w:val="24"/>
          <w:lang/>
        </w:rPr>
        <w:t>Mesa de Trabajo 3. Saneamiento y Reúso de Agua</w:t>
      </w:r>
    </w:p>
    <w:p>
      <w:pPr>
        <w:numPr>
          <w:numId w:val="0"/>
        </w:numPr>
        <w:spacing w:after="0" w:line="240" w:lineRule="auto"/>
        <w:ind w:firstLine="420" w:firstLineChars="0"/>
        <w:jc w:val="left"/>
        <w:rPr>
          <w:rFonts w:hint="default"/>
          <w:sz w:val="24"/>
          <w:szCs w:val="24"/>
          <w:lang/>
        </w:rPr>
      </w:pPr>
      <w:r>
        <w:rPr>
          <w:rFonts w:hint="default"/>
          <w:sz w:val="24"/>
          <w:szCs w:val="24"/>
          <w:lang/>
        </w:rPr>
        <w:t>Nuevos sistemas de saneamiento para zonas rurales</w:t>
      </w:r>
    </w:p>
    <w:p>
      <w:pPr>
        <w:numPr>
          <w:numId w:val="0"/>
        </w:numPr>
        <w:spacing w:after="0" w:line="240" w:lineRule="auto"/>
        <w:ind w:firstLine="420" w:firstLineChars="0"/>
        <w:jc w:val="left"/>
        <w:rPr>
          <w:rFonts w:hint="default"/>
          <w:sz w:val="24"/>
          <w:szCs w:val="24"/>
          <w:lang/>
        </w:rPr>
      </w:pPr>
      <w:r>
        <w:rPr>
          <w:rFonts w:hint="default"/>
          <w:sz w:val="24"/>
          <w:szCs w:val="24"/>
          <w:lang/>
        </w:rPr>
        <w:t>Reúso de agua doméstica e industrial</w:t>
      </w:r>
    </w:p>
    <w:p>
      <w:pPr>
        <w:numPr>
          <w:numId w:val="0"/>
        </w:numPr>
        <w:spacing w:after="0" w:line="240" w:lineRule="auto"/>
        <w:ind w:firstLine="420" w:firstLineChars="0"/>
        <w:jc w:val="left"/>
        <w:rPr>
          <w:rFonts w:hint="default"/>
          <w:sz w:val="24"/>
          <w:szCs w:val="24"/>
          <w:lang/>
        </w:rPr>
      </w:pPr>
      <w:r>
        <w:rPr>
          <w:rFonts w:hint="default"/>
          <w:sz w:val="24"/>
          <w:szCs w:val="24"/>
          <w:lang/>
        </w:rPr>
        <w:t>Monitoreo de contaminación en aguas de riego, industriales y urbanas</w:t>
      </w:r>
    </w:p>
    <w:p>
      <w:pPr>
        <w:numPr>
          <w:numId w:val="0"/>
        </w:numPr>
        <w:spacing w:after="0" w:line="240" w:lineRule="auto"/>
        <w:jc w:val="left"/>
        <w:rPr>
          <w:rFonts w:hint="default"/>
          <w:sz w:val="24"/>
          <w:szCs w:val="24"/>
          <w:lang/>
        </w:rPr>
      </w:pPr>
      <w:r>
        <w:rPr>
          <w:rFonts w:hint="default"/>
          <w:sz w:val="24"/>
          <w:szCs w:val="24"/>
          <w:lang/>
        </w:rPr>
        <w:t>Mesa de Trabajo 4. Uso eficiente del Agua</w:t>
      </w:r>
    </w:p>
    <w:p>
      <w:pPr>
        <w:numPr>
          <w:numId w:val="0"/>
        </w:numPr>
        <w:spacing w:after="0" w:line="240" w:lineRule="auto"/>
        <w:ind w:firstLine="420" w:firstLineChars="0"/>
        <w:jc w:val="left"/>
        <w:rPr>
          <w:rFonts w:hint="default"/>
          <w:sz w:val="24"/>
          <w:szCs w:val="24"/>
          <w:lang/>
        </w:rPr>
      </w:pPr>
      <w:r>
        <w:rPr>
          <w:rFonts w:hint="default"/>
          <w:sz w:val="24"/>
          <w:szCs w:val="24"/>
          <w:lang/>
        </w:rPr>
        <w:t>Gestión y manejo de la demanda de agua</w:t>
      </w:r>
    </w:p>
    <w:p>
      <w:pPr>
        <w:numPr>
          <w:numId w:val="0"/>
        </w:numPr>
        <w:spacing w:after="0" w:line="240" w:lineRule="auto"/>
        <w:ind w:firstLine="420" w:firstLineChars="0"/>
        <w:jc w:val="left"/>
        <w:rPr>
          <w:rFonts w:hint="default"/>
          <w:sz w:val="24"/>
          <w:szCs w:val="24"/>
          <w:lang/>
        </w:rPr>
      </w:pPr>
      <w:r>
        <w:rPr>
          <w:rFonts w:hint="default"/>
          <w:sz w:val="24"/>
          <w:szCs w:val="24"/>
          <w:lang/>
        </w:rPr>
        <w:t>Mejora de la eficiencia intrapredial</w:t>
      </w:r>
    </w:p>
    <w:p>
      <w:pPr>
        <w:numPr>
          <w:numId w:val="0"/>
        </w:numPr>
        <w:spacing w:after="0" w:line="240" w:lineRule="auto"/>
        <w:ind w:firstLine="420" w:firstLineChars="0"/>
        <w:jc w:val="left"/>
        <w:rPr>
          <w:rFonts w:hint="default"/>
          <w:sz w:val="24"/>
          <w:szCs w:val="24"/>
          <w:lang/>
        </w:rPr>
      </w:pPr>
      <w:r>
        <w:rPr>
          <w:rFonts w:hint="default"/>
          <w:sz w:val="24"/>
          <w:szCs w:val="24"/>
          <w:lang/>
        </w:rPr>
        <w:t>Mejora de la eficiencia extrapredial</w:t>
      </w:r>
    </w:p>
    <w:p>
      <w:pPr>
        <w:numPr>
          <w:numId w:val="0"/>
        </w:numPr>
        <w:spacing w:after="0" w:line="240" w:lineRule="auto"/>
        <w:ind w:firstLine="420" w:firstLineChars="0"/>
        <w:jc w:val="left"/>
        <w:rPr>
          <w:rFonts w:hint="default"/>
          <w:sz w:val="24"/>
          <w:szCs w:val="24"/>
          <w:lang/>
        </w:rPr>
      </w:pPr>
      <w:r>
        <w:rPr>
          <w:rFonts w:hint="default"/>
          <w:sz w:val="24"/>
          <w:szCs w:val="24"/>
          <w:lang/>
        </w:rPr>
        <w:t>Infraestructura (urbana y rural)</w:t>
      </w:r>
    </w:p>
    <w:p>
      <w:pPr>
        <w:numPr>
          <w:numId w:val="0"/>
        </w:numPr>
        <w:spacing w:after="0" w:line="240" w:lineRule="auto"/>
        <w:jc w:val="left"/>
        <w:rPr>
          <w:rFonts w:hint="default"/>
          <w:sz w:val="24"/>
          <w:szCs w:val="24"/>
          <w:lang/>
        </w:rPr>
      </w:pPr>
      <w:r>
        <w:rPr>
          <w:rFonts w:hint="default"/>
          <w:sz w:val="24"/>
          <w:szCs w:val="24"/>
          <w:lang/>
        </w:rPr>
        <w:t>Mesa de Trabajo 5. Manejo de Cuenca y Cambio Climático</w:t>
      </w:r>
    </w:p>
    <w:p>
      <w:pPr>
        <w:numPr>
          <w:numId w:val="0"/>
        </w:numPr>
        <w:spacing w:after="0" w:line="240" w:lineRule="auto"/>
        <w:ind w:firstLine="420" w:firstLineChars="0"/>
        <w:jc w:val="left"/>
        <w:rPr>
          <w:rFonts w:hint="default"/>
          <w:sz w:val="24"/>
          <w:szCs w:val="24"/>
          <w:lang/>
        </w:rPr>
      </w:pPr>
      <w:r>
        <w:rPr>
          <w:rFonts w:hint="default"/>
          <w:sz w:val="24"/>
          <w:szCs w:val="24"/>
          <w:lang/>
        </w:rPr>
        <w:t>Gestión en Cuencas Andinas y del Secano Mediterraneo</w:t>
      </w:r>
    </w:p>
    <w:p>
      <w:pPr>
        <w:numPr>
          <w:numId w:val="0"/>
        </w:numPr>
        <w:spacing w:after="0" w:line="240" w:lineRule="auto"/>
        <w:ind w:firstLine="420" w:firstLineChars="0"/>
        <w:jc w:val="left"/>
        <w:rPr>
          <w:rFonts w:hint="default"/>
          <w:sz w:val="24"/>
          <w:szCs w:val="24"/>
          <w:lang/>
        </w:rPr>
      </w:pPr>
      <w:r>
        <w:rPr>
          <w:rFonts w:hint="default"/>
          <w:sz w:val="24"/>
          <w:szCs w:val="24"/>
          <w:lang/>
        </w:rPr>
        <w:t xml:space="preserve">Monitoreo y modelación del recurso </w:t>
      </w:r>
    </w:p>
    <w:p>
      <w:pPr>
        <w:numPr>
          <w:numId w:val="0"/>
        </w:numPr>
        <w:spacing w:after="0" w:line="240" w:lineRule="auto"/>
        <w:ind w:firstLine="420" w:firstLineChars="0"/>
        <w:jc w:val="left"/>
        <w:rPr>
          <w:rFonts w:hint="default"/>
          <w:sz w:val="24"/>
          <w:szCs w:val="24"/>
          <w:lang/>
        </w:rPr>
      </w:pPr>
      <w:r>
        <w:rPr>
          <w:rFonts w:hint="default"/>
          <w:sz w:val="24"/>
          <w:szCs w:val="24"/>
          <w:lang/>
        </w:rPr>
        <w:t xml:space="preserve">Resiliencia </w:t>
      </w:r>
    </w:p>
    <w:p>
      <w:pPr>
        <w:numPr>
          <w:numId w:val="0"/>
        </w:numPr>
        <w:spacing w:after="0" w:line="240" w:lineRule="auto"/>
        <w:ind w:firstLine="420" w:firstLineChars="0"/>
        <w:jc w:val="left"/>
        <w:rPr>
          <w:rFonts w:hint="default"/>
          <w:sz w:val="24"/>
          <w:szCs w:val="24"/>
          <w:lang/>
        </w:rPr>
      </w:pPr>
      <w:r>
        <w:rPr>
          <w:rFonts w:hint="default"/>
          <w:sz w:val="24"/>
          <w:szCs w:val="24"/>
          <w:lang/>
        </w:rPr>
        <w:t xml:space="preserve">Conservación del Ecosistema </w:t>
      </w:r>
    </w:p>
    <w:p>
      <w:pPr>
        <w:numPr>
          <w:numId w:val="0"/>
        </w:numPr>
        <w:spacing w:after="0" w:line="240" w:lineRule="auto"/>
        <w:ind w:firstLine="420" w:firstLineChars="0"/>
        <w:jc w:val="left"/>
        <w:rPr>
          <w:rFonts w:hint="default"/>
          <w:sz w:val="24"/>
          <w:szCs w:val="24"/>
          <w:lang/>
        </w:rPr>
      </w:pPr>
      <w:r>
        <w:rPr>
          <w:rFonts w:hint="default"/>
          <w:sz w:val="24"/>
          <w:szCs w:val="24"/>
          <w:lang/>
        </w:rPr>
        <w:t>Servicios Ambientales</w:t>
      </w:r>
    </w:p>
    <w:p>
      <w:pPr>
        <w:numPr>
          <w:numId w:val="0"/>
        </w:numPr>
        <w:spacing w:after="0" w:line="240" w:lineRule="auto"/>
        <w:jc w:val="left"/>
        <w:rPr>
          <w:rFonts w:hint="default"/>
          <w:sz w:val="24"/>
          <w:szCs w:val="24"/>
          <w:lang/>
        </w:rPr>
      </w:pPr>
      <w:r>
        <w:rPr>
          <w:rFonts w:hint="default"/>
          <w:sz w:val="24"/>
          <w:szCs w:val="24"/>
          <w:lang/>
        </w:rPr>
        <w:t>Mesa de Trabajo 6. Sociedad y Transferencia Tecnológica</w:t>
      </w:r>
    </w:p>
    <w:p>
      <w:pPr>
        <w:numPr>
          <w:numId w:val="0"/>
        </w:numPr>
        <w:spacing w:after="0" w:line="240" w:lineRule="auto"/>
        <w:ind w:firstLine="420" w:firstLineChars="0"/>
        <w:jc w:val="left"/>
        <w:rPr>
          <w:rFonts w:hint="default"/>
          <w:sz w:val="24"/>
          <w:szCs w:val="24"/>
          <w:lang/>
        </w:rPr>
      </w:pPr>
      <w:r>
        <w:rPr>
          <w:rFonts w:hint="default"/>
          <w:sz w:val="24"/>
          <w:szCs w:val="24"/>
          <w:lang/>
        </w:rPr>
        <w:t>Educación  y Formación Contínua</w:t>
      </w:r>
    </w:p>
    <w:p>
      <w:pPr>
        <w:numPr>
          <w:numId w:val="0"/>
        </w:numPr>
        <w:spacing w:after="0" w:line="240" w:lineRule="auto"/>
        <w:ind w:firstLine="420" w:firstLineChars="0"/>
        <w:jc w:val="left"/>
        <w:rPr>
          <w:rFonts w:hint="default"/>
          <w:sz w:val="24"/>
          <w:szCs w:val="24"/>
          <w:lang/>
        </w:rPr>
      </w:pPr>
      <w:r>
        <w:rPr>
          <w:rFonts w:hint="default"/>
          <w:sz w:val="24"/>
          <w:szCs w:val="24"/>
          <w:lang/>
        </w:rPr>
        <w:t>Gestión hídrica colaborativa y participativa</w:t>
      </w:r>
    </w:p>
    <w:p>
      <w:pPr>
        <w:numPr>
          <w:numId w:val="0"/>
        </w:numPr>
        <w:spacing w:after="0" w:line="240" w:lineRule="auto"/>
        <w:ind w:firstLine="420" w:firstLineChars="0"/>
        <w:jc w:val="left"/>
        <w:rPr>
          <w:rFonts w:hint="default"/>
          <w:sz w:val="24"/>
          <w:szCs w:val="24"/>
          <w:lang/>
        </w:rPr>
      </w:pPr>
      <w:r>
        <w:rPr>
          <w:rFonts w:hint="default"/>
          <w:sz w:val="24"/>
          <w:szCs w:val="24"/>
          <w:lang/>
        </w:rPr>
        <w:t>Cultura del agua</w:t>
      </w:r>
    </w:p>
    <w:p>
      <w:pPr>
        <w:numPr>
          <w:numId w:val="0"/>
        </w:numPr>
        <w:spacing w:after="0" w:line="240" w:lineRule="auto"/>
        <w:ind w:firstLine="420" w:firstLineChars="0"/>
        <w:jc w:val="left"/>
        <w:rPr>
          <w:rFonts w:hint="default"/>
          <w:sz w:val="24"/>
          <w:szCs w:val="24"/>
          <w:lang/>
        </w:rPr>
      </w:pPr>
      <w:r>
        <w:rPr>
          <w:rFonts w:hint="default"/>
          <w:sz w:val="24"/>
          <w:szCs w:val="24"/>
          <w:lang/>
        </w:rPr>
        <w:t>Difusión</w:t>
      </w:r>
    </w:p>
    <w:p>
      <w:pPr>
        <w:numPr>
          <w:numId w:val="0"/>
        </w:numPr>
        <w:spacing w:after="0" w:line="240" w:lineRule="auto"/>
        <w:ind w:firstLine="420" w:firstLineChars="0"/>
        <w:jc w:val="left"/>
        <w:rPr>
          <w:rFonts w:hint="default"/>
          <w:sz w:val="24"/>
          <w:szCs w:val="24"/>
          <w:lang/>
        </w:rPr>
      </w:pPr>
      <w:r>
        <w:rPr>
          <w:rFonts w:hint="default"/>
          <w:sz w:val="24"/>
          <w:szCs w:val="24"/>
          <w:lang/>
        </w:rPr>
        <w:t>Sociedad y políticas Públicas</w:t>
      </w:r>
    </w:p>
    <w:p>
      <w:pPr>
        <w:numPr>
          <w:numId w:val="0"/>
        </w:numPr>
        <w:spacing w:after="0" w:line="240" w:lineRule="auto"/>
        <w:jc w:val="left"/>
        <w:rPr>
          <w:rFonts w:hint="default"/>
          <w:sz w:val="24"/>
          <w:szCs w:val="24"/>
          <w:lang/>
        </w:rPr>
      </w:pPr>
      <w:r>
        <w:rPr>
          <w:rFonts w:hint="default"/>
          <w:sz w:val="24"/>
          <w:szCs w:val="24"/>
          <w:lang/>
        </w:rPr>
        <w:t>Mesa de Trabajo 7. Sistema Integrado Abierto de Información</w:t>
      </w:r>
    </w:p>
    <w:p>
      <w:pPr>
        <w:numPr>
          <w:numId w:val="0"/>
        </w:numPr>
        <w:spacing w:after="0" w:line="240" w:lineRule="auto"/>
        <w:ind w:firstLine="420" w:firstLineChars="0"/>
        <w:jc w:val="left"/>
        <w:rPr>
          <w:rFonts w:hint="default"/>
          <w:sz w:val="24"/>
          <w:szCs w:val="24"/>
          <w:lang/>
        </w:rPr>
      </w:pPr>
      <w:r>
        <w:rPr>
          <w:rFonts w:hint="default"/>
          <w:sz w:val="24"/>
          <w:szCs w:val="24"/>
          <w:lang/>
        </w:rPr>
        <w:t xml:space="preserve">Base integrada de datos e información, modelamiento, sensorización integrada, transferencia de información integrada </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Roberto Castro (IICA) manifiesta que llevan un tiempo trabajando junto a MINAGRI, INIA, FAO, CONAF, SEGRA y la UOH en un proyecto de Manejo de Cuencas, por lo que considera que la Mesa de Trabajo de Cuencas ya estaría constituida y se declara pronto a liderarla.</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Florencio Utreras manifiesta que sería importante que los socios se inscriban en las mesas y definan allí los liderazgos y roles dentro de las mismas.</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Linda Daniele (UCHILE) ¿ manifiesta lo clave que son las aguas subterráneas y dice que no las ve claramente en el esquema. También dice que falta el tratamiento de la calidad del agua y su implicancia en la seguridad alimentaria.</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Carolina Reyes (UOH) manifiesta que está en la Línea de Trabajo 2 de Nuevas Fuentes Hídricas. Que ne todo caso el diagrama es sólo un esquema de trabajo, el que deberá ser afinado por los socios a través de su trabajo en las Mesas de Trabajo correspondientes a las líneas.</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Orlando Jiménez (CSIRO) comenta sobre la reunión de presentación de las bases que hizo CORFO y manifiesta que se enfatiza mucho la búsqueda de proyectos que lleven a soluciones escalables, por lo que será clave el poder identificar recursos adicionales del sector privado. Propone la creación de un Comité de Financiamiento.</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Manuel Pinto se manifiesta de acuerdo con la necesidad de emprender la búsqueda de recursos, la que dice debe estar dentro de las tareas de la Mesa de Trabajo 1.</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Marcelo OLivares (UCHILE) manifiesta que el aporte de los socios a través de buenos proyectos es fundamental. También se manifiesta de acuerdo con que los socios apoyen la búsqueda de recursos en el sector privado. Finalmente se pregunta si la Mesa de Manejo de Cuencas no sería redundante.</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Roberto Castro (IICA) manifiesta que el manejo de cuencas es fundamental en responder adecuadamente el llamado CORFO y en particular por su relación con Cambio Climático. Los proyectos deben estar geo-referenciados a las cuencas.</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Carolina Reyes (UOH) manifiesta que el Manejo de Cuencas es en verdad transversal, ya que interactúa con todas las mesas. Solicita que se vea el esquema como organizacional del trabajo.</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Orlando Jiménez (CSIRO) enfatiza que CORFO ha subrayado que los proyectos deben llegar a la fase comercial, incluso a partir del año 2.</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Florencio Utreras dice que es fundamental mirar la lista de Resultados que se busca para orientar el trabajo, concuerda con la necesidad de tener proyectos orientados a generar actividades auto-sustentables y de negocios.</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Giselle Miranda (UCHILE) dice que es fundamental cumplir las bases, que en base a ellas nos evaluarán.</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Roberto Castro (IICA) dice que evaluación de CORFO no es tan cortoplacista y que considerará el impacto a mediano y largo plazo.</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Marcelo Olivares (UCHILE) insiste sobre el hecho que manejo de cuencas no es un tema aparte.</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Roberto Castro (IICA) y Orlando Jiménez (CSIRO) dicen que al contrario, es clave subrayar el manejo de cuencas, sobre todo en su relación con el manejo de los recursos hídricos en relación al Cambio Climático.</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Stanley Best (INIA)  dice que es clave la auto-sustentabilidad del Consorcio y la generación de una plataforma que permita apoyar la construcción de negocios que aseguren resultados económicos.</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Florencio Utreras subraya que es clave la auto-sustentabilidad, ya que es uno de los resultados esperados del Proyecto.</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Gisselle Miranda (UCHILE) se pregunta si el sistema de información no está ya constituido en las numerosas bases de datos existentes.</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Roberto Castro (IICA) dice que en efecto hay varios sistemas disponibles, pero no hay un sistema integrado nacional como el que se quiere. Enfatiza la importancia de CIREN en esta integración.</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Manuel Pinto dice que ese es típicamente el rol de CIREN.</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Marcelo Olivares (UCHILE) dice que la DGA tiene ya ese sistema.</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Roberto Castro (IICA) dice que se trata de integrar, no necesariamente construir desde cero, da por ejemplo el IDE que ha estado integrando información geo-espacial.</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Manuel Pinto pregunta cual es el alcance del término “Gestión Integrada de Recursos Hídricos Nacionales”</w:t>
      </w:r>
    </w:p>
    <w:p>
      <w:pPr>
        <w:numPr>
          <w:numId w:val="0"/>
        </w:numPr>
        <w:spacing w:after="0" w:line="240" w:lineRule="auto"/>
        <w:jc w:val="left"/>
        <w:rPr>
          <w:rFonts w:hint="default"/>
          <w:sz w:val="24"/>
          <w:szCs w:val="24"/>
          <w:lang/>
        </w:rPr>
      </w:pPr>
    </w:p>
    <w:p>
      <w:pPr>
        <w:spacing w:beforeLines="0" w:afterLines="0"/>
        <w:jc w:val="left"/>
        <w:rPr>
          <w:rFonts w:hint="default" w:ascii="Calibri" w:hAnsi="Calibri" w:eastAsia="Calibri"/>
          <w:color w:val="000000"/>
          <w:sz w:val="23"/>
          <w:lang/>
        </w:rPr>
      </w:pPr>
      <w:r>
        <w:rPr>
          <w:rFonts w:hint="default"/>
          <w:sz w:val="24"/>
          <w:szCs w:val="24"/>
          <w:lang/>
        </w:rPr>
        <w:t>Florencio Utreras dice que la respuesta está en la brecha que se busca cubrir: “</w:t>
      </w:r>
      <w:r>
        <w:rPr>
          <w:rFonts w:hint="default" w:ascii="Calibri" w:hAnsi="Calibri" w:eastAsia="Calibri"/>
          <w:color w:val="000000"/>
          <w:sz w:val="23"/>
        </w:rPr>
        <w:t>Distintos estudios muestran que no se ha logrado validar una herramienta o plataforma abierta e interoperable (semántica, técnica y organizacional) que permita recopilar, actualizar, validar y acceder a información (pública y privada) sobre los recursos hídricos actualizada, oportuna, certificada y de fácil comprensión por los usuarios del agua y las instituciones públicas que tienen un rol sobre este recurso.</w:t>
      </w:r>
      <w:r>
        <w:rPr>
          <w:rFonts w:hint="default" w:ascii="Calibri" w:hAnsi="Calibri" w:eastAsia="Calibri"/>
          <w:color w:val="000000"/>
          <w:sz w:val="23"/>
          <w:lang/>
        </w:rPr>
        <w:t>”</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Orlando Jiménez (CSIRO) pide que nos centremos en la formación de las mesas de trabajo, ya que cualquier esquema será discutible, se manifiesta de acuerdo con usar el propuesto.</w:t>
      </w:r>
    </w:p>
    <w:p>
      <w:pPr>
        <w:numPr>
          <w:ilvl w:val="0"/>
          <w:numId w:val="0"/>
        </w:numPr>
        <w:spacing w:after="0" w:line="240" w:lineRule="auto"/>
        <w:jc w:val="left"/>
        <w:rPr>
          <w:rFonts w:hint="default"/>
          <w:sz w:val="24"/>
          <w:szCs w:val="24"/>
        </w:rPr>
      </w:pPr>
    </w:p>
    <w:p>
      <w:pPr>
        <w:numPr>
          <w:ilvl w:val="0"/>
          <w:numId w:val="2"/>
        </w:numPr>
        <w:spacing w:after="0" w:line="240" w:lineRule="auto"/>
        <w:ind w:left="0" w:leftChars="0" w:firstLine="0" w:firstLineChars="0"/>
        <w:jc w:val="left"/>
        <w:rPr>
          <w:rFonts w:hint="default"/>
          <w:sz w:val="24"/>
          <w:szCs w:val="24"/>
        </w:rPr>
      </w:pPr>
      <w:r>
        <w:rPr>
          <w:rFonts w:hint="default"/>
          <w:sz w:val="24"/>
          <w:szCs w:val="24"/>
        </w:rPr>
        <w:t>Formación de Grupos de Trabajo</w:t>
      </w:r>
    </w:p>
    <w:p>
      <w:pPr>
        <w:numPr>
          <w:numId w:val="0"/>
        </w:numPr>
        <w:spacing w:after="0" w:line="240" w:lineRule="auto"/>
        <w:jc w:val="left"/>
        <w:rPr>
          <w:rFonts w:hint="default"/>
          <w:sz w:val="24"/>
          <w:szCs w:val="24"/>
        </w:rPr>
      </w:pPr>
    </w:p>
    <w:p>
      <w:pPr>
        <w:numPr>
          <w:numId w:val="0"/>
        </w:numPr>
        <w:spacing w:after="0" w:line="240" w:lineRule="auto"/>
        <w:jc w:val="left"/>
        <w:rPr>
          <w:rFonts w:hint="default"/>
          <w:sz w:val="24"/>
          <w:szCs w:val="24"/>
          <w:lang/>
        </w:rPr>
      </w:pPr>
      <w:r>
        <w:rPr>
          <w:rFonts w:hint="default"/>
          <w:sz w:val="24"/>
          <w:szCs w:val="24"/>
          <w:lang/>
        </w:rPr>
        <w:t>Florencio Utreras propone crear un mecanismo para que se inscriban los socios y luego se citará a reuniones por cada mesa.</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Hay acuerdo sobre el punto.</w:t>
      </w:r>
    </w:p>
    <w:p>
      <w:pPr>
        <w:numPr>
          <w:numId w:val="0"/>
        </w:numPr>
        <w:spacing w:after="0" w:line="240" w:lineRule="auto"/>
        <w:jc w:val="left"/>
        <w:rPr>
          <w:rFonts w:hint="default"/>
          <w:sz w:val="24"/>
          <w:szCs w:val="24"/>
          <w:lang/>
        </w:rPr>
      </w:pPr>
    </w:p>
    <w:p>
      <w:pPr>
        <w:numPr>
          <w:numId w:val="0"/>
        </w:numPr>
        <w:spacing w:after="0" w:line="240" w:lineRule="auto"/>
        <w:jc w:val="left"/>
        <w:rPr>
          <w:rFonts w:hint="default"/>
          <w:sz w:val="24"/>
          <w:szCs w:val="24"/>
          <w:lang/>
        </w:rPr>
      </w:pPr>
      <w:r>
        <w:rPr>
          <w:rFonts w:hint="default"/>
          <w:sz w:val="24"/>
          <w:szCs w:val="24"/>
          <w:lang/>
        </w:rPr>
        <w:t>Se enfatiza la urgencia de comenzar el trabajo de las mesas.</w:t>
      </w:r>
    </w:p>
    <w:p>
      <w:pPr>
        <w:numPr>
          <w:ilvl w:val="0"/>
          <w:numId w:val="0"/>
        </w:numPr>
        <w:spacing w:after="0" w:line="240" w:lineRule="auto"/>
        <w:jc w:val="left"/>
        <w:rPr>
          <w:rFonts w:hint="default"/>
          <w:sz w:val="24"/>
          <w:szCs w:val="24"/>
        </w:rPr>
      </w:pPr>
    </w:p>
    <w:p>
      <w:pPr>
        <w:numPr>
          <w:ilvl w:val="0"/>
          <w:numId w:val="2"/>
        </w:numPr>
        <w:spacing w:after="0" w:line="240" w:lineRule="auto"/>
        <w:ind w:left="0" w:leftChars="0" w:firstLine="0" w:firstLineChars="0"/>
        <w:jc w:val="left"/>
        <w:rPr>
          <w:rFonts w:hint="default"/>
          <w:sz w:val="24"/>
          <w:szCs w:val="24"/>
        </w:rPr>
      </w:pPr>
      <w:r>
        <w:rPr>
          <w:rFonts w:hint="default"/>
          <w:sz w:val="24"/>
          <w:szCs w:val="24"/>
        </w:rPr>
        <w:t>Tareas a desarrollar</w:t>
      </w:r>
    </w:p>
    <w:p>
      <w:pPr>
        <w:numPr>
          <w:ilvl w:val="0"/>
          <w:numId w:val="0"/>
        </w:numPr>
        <w:spacing w:after="0" w:line="240" w:lineRule="auto"/>
        <w:jc w:val="left"/>
        <w:rPr>
          <w:rFonts w:hint="default"/>
          <w:sz w:val="24"/>
          <w:szCs w:val="24"/>
        </w:rPr>
      </w:pPr>
    </w:p>
    <w:p>
      <w:pPr>
        <w:numPr>
          <w:ilvl w:val="0"/>
          <w:numId w:val="0"/>
        </w:numPr>
        <w:spacing w:after="0" w:line="240" w:lineRule="auto"/>
        <w:jc w:val="left"/>
        <w:rPr>
          <w:rFonts w:hint="default"/>
          <w:sz w:val="24"/>
          <w:szCs w:val="24"/>
          <w:lang/>
        </w:rPr>
      </w:pPr>
      <w:r>
        <w:rPr>
          <w:rFonts w:hint="default"/>
          <w:sz w:val="24"/>
          <w:szCs w:val="24"/>
          <w:lang/>
        </w:rPr>
        <w:t>Se acepta que lista, no exhaustiva del trabajo de las mesas será:</w:t>
      </w:r>
    </w:p>
    <w:p>
      <w:pPr>
        <w:numPr>
          <w:ilvl w:val="0"/>
          <w:numId w:val="0"/>
        </w:numPr>
        <w:spacing w:after="0" w:line="240" w:lineRule="auto"/>
        <w:jc w:val="left"/>
        <w:rPr>
          <w:rFonts w:hint="default"/>
          <w:sz w:val="24"/>
          <w:szCs w:val="24"/>
          <w:lang/>
        </w:rPr>
      </w:pPr>
    </w:p>
    <w:p>
      <w:pPr>
        <w:numPr>
          <w:ilvl w:val="0"/>
          <w:numId w:val="0"/>
        </w:numPr>
        <w:spacing w:after="0" w:line="240" w:lineRule="auto"/>
        <w:ind w:leftChars="100"/>
        <w:jc w:val="left"/>
        <w:rPr>
          <w:rFonts w:hint="default"/>
          <w:sz w:val="24"/>
          <w:szCs w:val="24"/>
          <w:lang/>
        </w:rPr>
      </w:pPr>
      <w:r>
        <w:rPr>
          <w:rFonts w:hint="default"/>
          <w:sz w:val="24"/>
          <w:szCs w:val="24"/>
          <w:lang/>
        </w:rPr>
        <w:t>Definir los objetivos generales y específicos a alcanzar en la Línea de trabajo respectiva</w:t>
      </w:r>
    </w:p>
    <w:p>
      <w:pPr>
        <w:numPr>
          <w:ilvl w:val="0"/>
          <w:numId w:val="0"/>
        </w:numPr>
        <w:spacing w:after="0" w:line="240" w:lineRule="auto"/>
        <w:ind w:leftChars="100"/>
        <w:jc w:val="left"/>
        <w:rPr>
          <w:rFonts w:hint="default"/>
          <w:sz w:val="24"/>
          <w:szCs w:val="24"/>
          <w:lang/>
        </w:rPr>
      </w:pPr>
      <w:r>
        <w:rPr>
          <w:rFonts w:hint="default"/>
          <w:sz w:val="24"/>
          <w:szCs w:val="24"/>
          <w:lang/>
        </w:rPr>
        <w:t>Recolectar posibles Proyectos (TRL 4+) de la Cartera de Proyectos y completar la ficha del proyecto</w:t>
      </w:r>
    </w:p>
    <w:p>
      <w:pPr>
        <w:numPr>
          <w:ilvl w:val="0"/>
          <w:numId w:val="0"/>
        </w:numPr>
        <w:spacing w:after="0" w:line="240" w:lineRule="auto"/>
        <w:ind w:leftChars="100"/>
        <w:jc w:val="left"/>
        <w:rPr>
          <w:rFonts w:hint="default"/>
          <w:sz w:val="24"/>
          <w:szCs w:val="24"/>
          <w:lang/>
        </w:rPr>
      </w:pPr>
      <w:r>
        <w:rPr>
          <w:rFonts w:hint="default"/>
          <w:sz w:val="24"/>
          <w:szCs w:val="24"/>
          <w:lang/>
        </w:rPr>
        <w:t xml:space="preserve">Ordenar los proyectos en el tiempo y en las etapas </w:t>
      </w:r>
    </w:p>
    <w:p>
      <w:pPr>
        <w:numPr>
          <w:ilvl w:val="0"/>
          <w:numId w:val="0"/>
        </w:numPr>
        <w:spacing w:after="0" w:line="240" w:lineRule="auto"/>
        <w:ind w:leftChars="100"/>
        <w:jc w:val="left"/>
        <w:rPr>
          <w:rFonts w:hint="default"/>
          <w:sz w:val="24"/>
          <w:szCs w:val="24"/>
          <w:lang/>
        </w:rPr>
      </w:pPr>
      <w:r>
        <w:rPr>
          <w:rFonts w:hint="default"/>
          <w:sz w:val="24"/>
          <w:szCs w:val="24"/>
          <w:lang/>
        </w:rPr>
        <w:t>Definir los resultados a alcanzar y los indicadores</w:t>
      </w:r>
    </w:p>
    <w:p>
      <w:pPr>
        <w:numPr>
          <w:ilvl w:val="0"/>
          <w:numId w:val="0"/>
        </w:numPr>
        <w:spacing w:after="0" w:line="240" w:lineRule="auto"/>
        <w:ind w:leftChars="100"/>
        <w:jc w:val="left"/>
        <w:rPr>
          <w:rFonts w:hint="default"/>
          <w:sz w:val="24"/>
          <w:szCs w:val="24"/>
          <w:lang/>
        </w:rPr>
      </w:pPr>
      <w:r>
        <w:rPr>
          <w:rFonts w:hint="default"/>
          <w:sz w:val="24"/>
          <w:szCs w:val="24"/>
          <w:lang/>
        </w:rPr>
        <w:t>Definir Carta Gantt de cada Proyecto e integrar una general</w:t>
      </w:r>
    </w:p>
    <w:p>
      <w:pPr>
        <w:numPr>
          <w:ilvl w:val="0"/>
          <w:numId w:val="0"/>
        </w:numPr>
        <w:spacing w:after="0" w:line="240" w:lineRule="auto"/>
        <w:ind w:leftChars="100"/>
        <w:jc w:val="left"/>
        <w:rPr>
          <w:rFonts w:hint="default"/>
          <w:sz w:val="24"/>
          <w:szCs w:val="24"/>
          <w:lang/>
        </w:rPr>
      </w:pPr>
      <w:r>
        <w:rPr>
          <w:rFonts w:hint="default"/>
          <w:sz w:val="24"/>
          <w:szCs w:val="24"/>
          <w:lang/>
        </w:rPr>
        <w:t>Definir los presupuestos de los proyectos</w:t>
      </w:r>
    </w:p>
    <w:p>
      <w:pPr>
        <w:numPr>
          <w:ilvl w:val="0"/>
          <w:numId w:val="0"/>
        </w:numPr>
        <w:spacing w:after="0" w:line="240" w:lineRule="auto"/>
        <w:jc w:val="left"/>
        <w:rPr>
          <w:rFonts w:hint="default"/>
          <w:sz w:val="24"/>
          <w:szCs w:val="24"/>
          <w:lang/>
        </w:rPr>
      </w:pPr>
    </w:p>
    <w:p>
      <w:pPr>
        <w:numPr>
          <w:ilvl w:val="0"/>
          <w:numId w:val="0"/>
        </w:numPr>
        <w:spacing w:after="0" w:line="240" w:lineRule="auto"/>
        <w:jc w:val="left"/>
        <w:rPr>
          <w:rFonts w:hint="default"/>
          <w:sz w:val="24"/>
          <w:szCs w:val="24"/>
          <w:lang/>
        </w:rPr>
      </w:pPr>
      <w:r>
        <w:rPr>
          <w:rFonts w:hint="default"/>
          <w:sz w:val="24"/>
          <w:szCs w:val="24"/>
          <w:lang/>
        </w:rPr>
        <w:t>Además, la Mesa de Trabajo 1 tendrá las siguientes tareas</w:t>
      </w:r>
    </w:p>
    <w:p>
      <w:pPr>
        <w:numPr>
          <w:ilvl w:val="0"/>
          <w:numId w:val="0"/>
        </w:numPr>
        <w:spacing w:after="0" w:line="240" w:lineRule="auto"/>
        <w:jc w:val="left"/>
        <w:rPr>
          <w:rFonts w:hint="default"/>
          <w:sz w:val="24"/>
          <w:szCs w:val="24"/>
          <w:lang/>
        </w:rPr>
      </w:pPr>
    </w:p>
    <w:p>
      <w:pPr>
        <w:numPr>
          <w:ilvl w:val="0"/>
          <w:numId w:val="0"/>
        </w:numPr>
        <w:spacing w:after="0" w:line="240" w:lineRule="auto"/>
        <w:ind w:leftChars="100"/>
        <w:jc w:val="left"/>
        <w:rPr>
          <w:rFonts w:hint="default"/>
          <w:sz w:val="24"/>
          <w:szCs w:val="24"/>
          <w:lang/>
        </w:rPr>
      </w:pPr>
      <w:r>
        <w:rPr>
          <w:rFonts w:hint="default"/>
          <w:sz w:val="24"/>
          <w:szCs w:val="24"/>
          <w:lang/>
        </w:rPr>
        <w:t>Coordinación general del trabajo</w:t>
      </w:r>
    </w:p>
    <w:p>
      <w:pPr>
        <w:numPr>
          <w:ilvl w:val="0"/>
          <w:numId w:val="0"/>
        </w:numPr>
        <w:spacing w:after="0" w:line="240" w:lineRule="auto"/>
        <w:ind w:leftChars="100"/>
        <w:jc w:val="left"/>
        <w:rPr>
          <w:rFonts w:hint="default"/>
          <w:sz w:val="24"/>
          <w:szCs w:val="24"/>
          <w:lang/>
        </w:rPr>
      </w:pPr>
      <w:r>
        <w:rPr>
          <w:rFonts w:hint="default"/>
          <w:sz w:val="24"/>
          <w:szCs w:val="24"/>
          <w:lang/>
        </w:rPr>
        <w:t>Definición de objetivos</w:t>
      </w:r>
    </w:p>
    <w:p>
      <w:pPr>
        <w:numPr>
          <w:ilvl w:val="0"/>
          <w:numId w:val="0"/>
        </w:numPr>
        <w:spacing w:after="0" w:line="240" w:lineRule="auto"/>
        <w:ind w:leftChars="100"/>
        <w:jc w:val="left"/>
        <w:rPr>
          <w:rFonts w:hint="default"/>
          <w:sz w:val="24"/>
          <w:szCs w:val="24"/>
          <w:lang/>
        </w:rPr>
      </w:pPr>
      <w:r>
        <w:rPr>
          <w:rFonts w:hint="default"/>
          <w:sz w:val="24"/>
          <w:szCs w:val="24"/>
          <w:lang/>
        </w:rPr>
        <w:t>Proponer Modelo de Gobernanza</w:t>
      </w:r>
    </w:p>
    <w:p>
      <w:pPr>
        <w:numPr>
          <w:ilvl w:val="0"/>
          <w:numId w:val="0"/>
        </w:numPr>
        <w:spacing w:after="0" w:line="240" w:lineRule="auto"/>
        <w:ind w:leftChars="100"/>
        <w:jc w:val="left"/>
        <w:rPr>
          <w:rFonts w:hint="default"/>
          <w:sz w:val="24"/>
          <w:szCs w:val="24"/>
          <w:lang/>
        </w:rPr>
      </w:pPr>
      <w:r>
        <w:rPr>
          <w:rFonts w:hint="default"/>
          <w:sz w:val="24"/>
          <w:szCs w:val="24"/>
          <w:lang/>
        </w:rPr>
        <w:t>Proponer Compromisos de Propiedad Intelectual</w:t>
      </w:r>
    </w:p>
    <w:p>
      <w:pPr>
        <w:numPr>
          <w:ilvl w:val="0"/>
          <w:numId w:val="0"/>
        </w:numPr>
        <w:spacing w:after="0" w:line="240" w:lineRule="auto"/>
        <w:ind w:leftChars="100"/>
        <w:jc w:val="left"/>
        <w:rPr>
          <w:rFonts w:hint="default"/>
          <w:sz w:val="24"/>
          <w:szCs w:val="24"/>
          <w:lang/>
        </w:rPr>
      </w:pPr>
      <w:r>
        <w:rPr>
          <w:rFonts w:hint="default"/>
          <w:sz w:val="24"/>
          <w:szCs w:val="24"/>
          <w:lang/>
        </w:rPr>
        <w:t>Coordinar la Redacción de la Propuesta</w:t>
      </w:r>
    </w:p>
    <w:p>
      <w:pPr>
        <w:numPr>
          <w:ilvl w:val="0"/>
          <w:numId w:val="0"/>
        </w:numPr>
        <w:spacing w:after="0" w:line="240" w:lineRule="auto"/>
        <w:ind w:leftChars="100"/>
        <w:jc w:val="left"/>
        <w:rPr>
          <w:rFonts w:hint="default"/>
          <w:sz w:val="24"/>
          <w:szCs w:val="24"/>
          <w:lang/>
        </w:rPr>
      </w:pPr>
      <w:r>
        <w:rPr>
          <w:rFonts w:hint="default"/>
          <w:sz w:val="24"/>
          <w:szCs w:val="24"/>
          <w:lang/>
        </w:rPr>
        <w:t>Asegurar la obtención de aportes (buscar fondos públicos y privados)</w:t>
      </w:r>
    </w:p>
    <w:p>
      <w:pPr>
        <w:numPr>
          <w:ilvl w:val="0"/>
          <w:numId w:val="0"/>
        </w:numPr>
        <w:spacing w:after="0" w:line="240" w:lineRule="auto"/>
        <w:ind w:leftChars="100"/>
        <w:jc w:val="left"/>
        <w:rPr>
          <w:rFonts w:hint="default"/>
          <w:sz w:val="24"/>
          <w:szCs w:val="24"/>
          <w:lang/>
        </w:rPr>
      </w:pPr>
      <w:r>
        <w:rPr>
          <w:rFonts w:hint="default"/>
          <w:sz w:val="24"/>
          <w:szCs w:val="24"/>
          <w:lang/>
        </w:rPr>
        <w:t>Proponer un Presupuesto integrado</w:t>
      </w:r>
    </w:p>
    <w:p>
      <w:pPr>
        <w:numPr>
          <w:ilvl w:val="0"/>
          <w:numId w:val="0"/>
        </w:numPr>
        <w:spacing w:after="0" w:line="240" w:lineRule="auto"/>
        <w:jc w:val="left"/>
        <w:rPr>
          <w:rFonts w:hint="default"/>
          <w:sz w:val="24"/>
          <w:szCs w:val="24"/>
          <w:lang/>
        </w:rPr>
      </w:pPr>
    </w:p>
    <w:p>
      <w:pPr>
        <w:numPr>
          <w:ilvl w:val="0"/>
          <w:numId w:val="2"/>
        </w:numPr>
        <w:spacing w:after="0" w:line="240" w:lineRule="auto"/>
        <w:ind w:left="0" w:leftChars="0" w:firstLine="0" w:firstLineChars="0"/>
        <w:jc w:val="left"/>
        <w:rPr>
          <w:rFonts w:hint="default"/>
          <w:sz w:val="24"/>
          <w:szCs w:val="24"/>
        </w:rPr>
      </w:pPr>
      <w:r>
        <w:rPr>
          <w:rFonts w:hint="default"/>
          <w:sz w:val="24"/>
          <w:szCs w:val="24"/>
        </w:rPr>
        <w:t>Varios</w:t>
      </w:r>
    </w:p>
    <w:p>
      <w:pPr>
        <w:pStyle w:val="4"/>
        <w:spacing w:line="360" w:lineRule="auto"/>
        <w:jc w:val="both"/>
        <w:rPr>
          <w:rFonts w:asciiTheme="minorHAnsi" w:hAnsiTheme="minorHAnsi" w:eastAsiaTheme="minorEastAsia"/>
          <w:b/>
          <w:sz w:val="24"/>
          <w:szCs w:val="24"/>
          <w:lang w:val="es-CL" w:eastAsia="zh-CN"/>
        </w:rPr>
      </w:pPr>
    </w:p>
    <w:p>
      <w:pPr>
        <w:pStyle w:val="4"/>
        <w:spacing w:line="360" w:lineRule="auto"/>
        <w:jc w:val="both"/>
        <w:rPr>
          <w:rFonts w:hint="default" w:asciiTheme="minorHAnsi" w:hAnsiTheme="minorHAnsi" w:eastAsiaTheme="minorEastAsia"/>
          <w:b w:val="0"/>
          <w:bCs/>
          <w:sz w:val="24"/>
          <w:szCs w:val="24"/>
          <w:lang w:eastAsia="zh-CN"/>
        </w:rPr>
      </w:pPr>
      <w:r>
        <w:rPr>
          <w:rFonts w:hint="default" w:asciiTheme="minorHAnsi" w:hAnsiTheme="minorHAnsi" w:eastAsiaTheme="minorEastAsia"/>
          <w:b w:val="0"/>
          <w:bCs/>
          <w:sz w:val="24"/>
          <w:szCs w:val="24"/>
          <w:lang w:eastAsia="zh-CN"/>
        </w:rPr>
        <w:t>Roberto Castro (IICA) pregunta quienes serán los co-ejecutores.</w:t>
      </w:r>
    </w:p>
    <w:p>
      <w:pPr>
        <w:spacing w:beforeLines="0" w:afterLines="0"/>
        <w:jc w:val="left"/>
        <w:rPr>
          <w:rFonts w:hint="default" w:ascii="Calibri" w:hAnsi="Calibri" w:eastAsia="Calibri"/>
          <w:color w:val="000000"/>
          <w:sz w:val="23"/>
          <w:szCs w:val="22"/>
          <w:lang w:eastAsia="zh-CN"/>
        </w:rPr>
      </w:pPr>
      <w:r>
        <w:rPr>
          <w:rFonts w:hint="default" w:ascii="Calibri" w:hAnsi="Calibri" w:eastAsia="Calibri"/>
          <w:color w:val="000000"/>
          <w:sz w:val="23"/>
          <w:szCs w:val="22"/>
          <w:lang w:eastAsia="zh-CN"/>
        </w:rPr>
        <w:t>Florencio Utreras dice que todos pueden ser co-ejecutores, siempre claro está que contribuyan con sus recursos humanos y financieros a la ejecución del proyecto (montos a definir).</w:t>
      </w:r>
    </w:p>
    <w:p>
      <w:pPr>
        <w:spacing w:beforeLines="0" w:afterLines="0"/>
        <w:jc w:val="left"/>
        <w:rPr>
          <w:rFonts w:hint="default" w:ascii="Calibri" w:hAnsi="Calibri" w:eastAsia="Calibri"/>
          <w:color w:val="000000"/>
          <w:sz w:val="23"/>
          <w:szCs w:val="22"/>
          <w:lang w:eastAsia="zh-CN"/>
        </w:rPr>
      </w:pPr>
      <w:r>
        <w:rPr>
          <w:rFonts w:hint="default" w:ascii="Calibri" w:hAnsi="Calibri" w:eastAsia="Calibri"/>
          <w:color w:val="000000"/>
          <w:sz w:val="23"/>
          <w:szCs w:val="22"/>
          <w:lang w:eastAsia="zh-CN"/>
        </w:rPr>
        <w:t>Se acuerda que la proóxima reunión será el martes 11 de Agosto a las 15:00 horas.</w:t>
      </w:r>
      <w:bookmarkStart w:id="0" w:name="_GoBack"/>
      <w:bookmarkEnd w:id="0"/>
    </w:p>
    <w:p>
      <w:pPr>
        <w:spacing w:beforeLines="0" w:afterLines="0"/>
        <w:jc w:val="left"/>
        <w:rPr>
          <w:rFonts w:hint="default" w:ascii="Calibri" w:hAnsi="Calibri" w:eastAsia="Calibri"/>
          <w:color w:val="000000"/>
          <w:sz w:val="23"/>
          <w:szCs w:val="22"/>
          <w:lang w:eastAsia="zh-CN"/>
        </w:rPr>
      </w:pPr>
    </w:p>
    <w:p>
      <w:pPr>
        <w:pStyle w:val="4"/>
        <w:spacing w:line="360" w:lineRule="auto"/>
        <w:jc w:val="both"/>
        <w:rPr>
          <w:rFonts w:hint="default" w:asciiTheme="minorHAnsi" w:hAnsiTheme="minorHAnsi" w:eastAsiaTheme="minorEastAsia"/>
          <w:b w:val="0"/>
          <w:bCs/>
          <w:sz w:val="24"/>
          <w:szCs w:val="24"/>
          <w:lang w:eastAsia="zh-CN"/>
        </w:rPr>
      </w:pPr>
    </w:p>
    <w:p>
      <w:pPr>
        <w:pStyle w:val="4"/>
        <w:spacing w:line="360" w:lineRule="auto"/>
        <w:jc w:val="both"/>
        <w:rPr>
          <w:rFonts w:asciiTheme="minorHAnsi" w:hAnsiTheme="minorHAnsi" w:eastAsiaTheme="minorEastAsia"/>
          <w:b w:val="0"/>
          <w:bCs/>
          <w:sz w:val="24"/>
          <w:szCs w:val="24"/>
          <w:lang w:val="es-CL" w:eastAsia="zh-CN"/>
        </w:rPr>
      </w:pPr>
    </w:p>
    <w:sectPr>
      <w:headerReference r:id="rId3" w:type="default"/>
      <w:foot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1meKwIAgAAGQQAAA4AAABkcnMvZTJvRG9jLnhtbK1TTYvbMBC9F/of&#10;hO6NnZQuIcRZ0iwphdBdSEvPiizHBlkjJCV2+uv7JNvZ0vZUepFG8z1vntaPfavZVTnfkCn4fJZz&#10;poyksjHngn/7un+35MwHYUqhyaiC35Tnj5u3b9adXakF1aRL5RiSGL/qbMHrEOwqy7ysVSv8jKwy&#10;MFbkWhHwdOesdKJD9lZnizx/yDpypXUklffQPg1Gvkn5q0rJ8FxVXgWmC47eQjpdOk/xzDZrsTo7&#10;YetGjm2If+iiFY1B0XuqJxEEu7jmj1RtIx15qsJMUptRVTVSpRkwzTz/bZpjLaxKswAcb+8w+f+X&#10;Vn65vjjWlNgdZ0a0WNHuIkpHrFQsqD4Qm0eQOutX8D1aeIf+I/UxYNR7KOPsfeXaeGMqBjvgvt0h&#10;RiYmY9BysVzmMEnYpgfyZK/h1vnwSVHLolBwhx0maMX14MPgOrnEaob2jdbQi5U2rCv4w/sPeQq4&#10;W5BcG9SIQwzNRin0p36c4ETlDYM5Gvjhrdw3KH4QPrwIB0KgYZA8POOoNKEIjRJnNbkff9NHf+wJ&#10;Vs46EKzgBj+AM/3ZYH+Ri5PgJuE0CebS7giMxU7QSxIR4IKexMpR+x3M38YaMAkjUangYRJ3YSA5&#10;fo5U221yuljXnOshAOyzIhzM0cpYJqLn7fYSAGbCOAI0oDLiBv6lLY1/JRL813fyev3Rm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zSVju0AAAAAUBAAAPAAAAAAAAAAEAIAAAACIAAABkcnMvZG93&#10;bnJldi54bWxQSwECFAAUAAAACACHTuJATWZ4rAgCAAAZBAAADgAAAAAAAAABACAAAAAfAQAAZHJz&#10;L2Uyb0RvYy54bWxQSwUGAAAAAAYABgBZAQAAm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b/>
        <w:sz w:val="28"/>
        <w:szCs w:val="28"/>
        <w:lang w:val="es-CL"/>
      </w:rPr>
    </w:pPr>
    <w:r>
      <w:rPr>
        <w:b/>
        <w:sz w:val="28"/>
        <w:szCs w:val="28"/>
        <w:lang w:val="es-CL"/>
      </w:rPr>
      <w:t>CONSORCIO HÍDRICO CENTRO SUR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3D8E6C"/>
    <w:multiLevelType w:val="singleLevel"/>
    <w:tmpl w:val="C23D8E6C"/>
    <w:lvl w:ilvl="0" w:tentative="0">
      <w:start w:val="1"/>
      <w:numFmt w:val="bullet"/>
      <w:lvlText w:val=""/>
      <w:lvlJc w:val="left"/>
      <w:pPr>
        <w:tabs>
          <w:tab w:val="left" w:pos="420"/>
        </w:tabs>
        <w:ind w:left="420" w:leftChars="0" w:hanging="420" w:firstLineChars="0"/>
      </w:pPr>
      <w:rPr>
        <w:rFonts w:hint="default" w:ascii="Wingdings" w:hAnsi="Wingdings"/>
        <w:sz w:val="16"/>
      </w:rPr>
    </w:lvl>
  </w:abstractNum>
  <w:abstractNum w:abstractNumId="1">
    <w:nsid w:val="5640EB47"/>
    <w:multiLevelType w:val="singleLevel"/>
    <w:tmpl w:val="5640EB47"/>
    <w:lvl w:ilvl="0" w:tentative="0">
      <w:start w:val="1"/>
      <w:numFmt w:val="decimal"/>
      <w:suff w:val="space"/>
      <w:lvlText w:val="%1."/>
      <w:lvlJc w:val="left"/>
    </w:lvl>
  </w:abstractNum>
  <w:abstractNum w:abstractNumId="2">
    <w:nsid w:val="5E4B5D7E"/>
    <w:multiLevelType w:val="singleLevel"/>
    <w:tmpl w:val="5E4B5D7E"/>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1AB8"/>
    <w:rsid w:val="00310F0B"/>
    <w:rsid w:val="003C0357"/>
    <w:rsid w:val="00500933"/>
    <w:rsid w:val="0050454B"/>
    <w:rsid w:val="005F6428"/>
    <w:rsid w:val="006026B4"/>
    <w:rsid w:val="007D2F0E"/>
    <w:rsid w:val="008640E5"/>
    <w:rsid w:val="008C48F1"/>
    <w:rsid w:val="00A07F37"/>
    <w:rsid w:val="00A21A43"/>
    <w:rsid w:val="00A84934"/>
    <w:rsid w:val="00C037F2"/>
    <w:rsid w:val="00D702E1"/>
    <w:rsid w:val="00E418F0"/>
    <w:rsid w:val="00E71990"/>
    <w:rsid w:val="12A528B3"/>
    <w:rsid w:val="20263AD8"/>
    <w:rsid w:val="221A5E70"/>
    <w:rsid w:val="2CEA3696"/>
    <w:rsid w:val="38CB7D21"/>
    <w:rsid w:val="4A4D353C"/>
    <w:rsid w:val="540616C5"/>
    <w:rsid w:val="630A1727"/>
    <w:rsid w:val="66156A5C"/>
    <w:rsid w:val="7E806D62"/>
    <w:rsid w:val="7E82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semiHidden="0" w:name="Table Grid"/>
    <w:lsdException w:uiPriority="0" w:name="Table Theme"/>
    <w:lsdException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10"/>
    <w:qFormat/>
    <w:uiPriority w:val="0"/>
    <w:pPr>
      <w:tabs>
        <w:tab w:val="center" w:pos="4419"/>
        <w:tab w:val="right" w:pos="8838"/>
      </w:tabs>
      <w:spacing w:after="0" w:line="240" w:lineRule="auto"/>
    </w:pPr>
  </w:style>
  <w:style w:type="paragraph" w:styleId="3">
    <w:name w:val="footer"/>
    <w:basedOn w:val="1"/>
    <w:link w:val="11"/>
    <w:uiPriority w:val="0"/>
    <w:pPr>
      <w:tabs>
        <w:tab w:val="center" w:pos="4419"/>
        <w:tab w:val="right" w:pos="8838"/>
      </w:tabs>
      <w:spacing w:after="0" w:line="240" w:lineRule="auto"/>
    </w:pPr>
  </w:style>
  <w:style w:type="paragraph" w:styleId="4">
    <w:name w:val="Plain Text"/>
    <w:basedOn w:val="1"/>
    <w:link w:val="9"/>
    <w:unhideWhenUsed/>
    <w:qFormat/>
    <w:uiPriority w:val="99"/>
    <w:pPr>
      <w:spacing w:after="0" w:line="240" w:lineRule="auto"/>
    </w:pPr>
    <w:rPr>
      <w:rFonts w:ascii="Calibri" w:hAnsi="Calibri" w:eastAsiaTheme="minorHAnsi"/>
      <w:sz w:val="22"/>
      <w:szCs w:val="21"/>
      <w:lang w:eastAsia="en-US"/>
    </w:rPr>
  </w:style>
  <w:style w:type="table" w:styleId="7">
    <w:name w:val="Table Grid"/>
    <w:basedOn w:val="6"/>
    <w:unhideWhenUsed/>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uiPriority w:val="99"/>
    <w:pPr>
      <w:ind w:left="720"/>
      <w:contextualSpacing/>
    </w:pPr>
  </w:style>
  <w:style w:type="character" w:customStyle="1" w:styleId="9">
    <w:name w:val="Texto sin formato Car"/>
    <w:basedOn w:val="5"/>
    <w:link w:val="4"/>
    <w:qFormat/>
    <w:uiPriority w:val="99"/>
    <w:rPr>
      <w:rFonts w:ascii="Calibri" w:hAnsi="Calibri" w:eastAsiaTheme="minorHAnsi"/>
      <w:sz w:val="22"/>
      <w:szCs w:val="21"/>
      <w:lang w:val="en-US" w:eastAsia="en-US"/>
    </w:rPr>
  </w:style>
  <w:style w:type="character" w:customStyle="1" w:styleId="10">
    <w:name w:val="Encabezado Car"/>
    <w:basedOn w:val="5"/>
    <w:link w:val="2"/>
    <w:qFormat/>
    <w:uiPriority w:val="0"/>
    <w:rPr>
      <w:lang w:val="en-US" w:eastAsia="zh-CN"/>
    </w:rPr>
  </w:style>
  <w:style w:type="character" w:customStyle="1" w:styleId="11">
    <w:name w:val="Pie de página Car"/>
    <w:basedOn w:val="5"/>
    <w:link w:val="3"/>
    <w:qFormat/>
    <w:uiPriority w:val="0"/>
    <w:rPr>
      <w:lang w:val="en-US" w:eastAsia="zh-CN"/>
    </w:rPr>
  </w:style>
  <w:style w:type="paragraph" w:customStyle="1" w:styleId="12">
    <w:name w:val="Default"/>
    <w:unhideWhenUsed/>
    <w:uiPriority w:val="99"/>
    <w:pPr>
      <w:widowControl w:val="0"/>
      <w:autoSpaceDE w:val="0"/>
      <w:autoSpaceDN w:val="0"/>
      <w:adjustRightInd w:val="0"/>
      <w:spacing w:beforeLines="0" w:afterLines="0"/>
    </w:pPr>
    <w:rPr>
      <w:rFonts w:hint="default" w:ascii="Calibri" w:hAnsi="Calibri" w:eastAsia="Calibri"/>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696</Words>
  <Characters>3832</Characters>
  <Lines>31</Lines>
  <Paragraphs>9</Paragraphs>
  <TotalTime>5</TotalTime>
  <ScaleCrop>false</ScaleCrop>
  <LinksUpToDate>false</LinksUpToDate>
  <CharactersWithSpaces>4519</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2020-08-03T00:01:00Z</dcterms:created>
  <dc:creator>Florencio I. Utreras</dc:creator>
  <cp:lastModifiedBy>Florencio I. Utreras</cp:lastModifiedBy>
  <dcterms:modified xsi:type="dcterms:W3CDTF">2020-08-09T21:27:38Z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3082-11.2.0.9453</vt:lpwstr>
  </property>
</Properties>
</file>